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F8" w:rsidRDefault="00C155F8">
      <w:pPr>
        <w:spacing w:after="259"/>
        <w:ind w:left="4593" w:right="4480"/>
        <w:textAlignment w:val="baseline"/>
      </w:pPr>
      <w:bookmarkStart w:id="0" w:name="_GoBack"/>
      <w:bookmarkEnd w:id="0"/>
    </w:p>
    <w:p w:rsidR="00C155F8" w:rsidRDefault="00C155F8" w:rsidP="00C155F8">
      <w:r>
        <w:rPr>
          <w:rFonts w:ascii="Verdana" w:hAnsi="Verdana"/>
          <w:b/>
          <w:bCs/>
        </w:rPr>
        <w:t>ALLEGATO 2</w:t>
      </w:r>
    </w:p>
    <w:p w:rsidR="00B800D3" w:rsidRDefault="00CB6CA9">
      <w:pPr>
        <w:spacing w:after="259"/>
        <w:ind w:left="4593" w:right="4480"/>
        <w:textAlignment w:val="baseline"/>
      </w:pPr>
      <w:r>
        <w:rPr>
          <w:noProof/>
          <w:lang w:val="it-IT" w:eastAsia="it-IT"/>
        </w:rPr>
        <w:drawing>
          <wp:inline distT="0" distB="0" distL="0" distR="0">
            <wp:extent cx="512445" cy="5607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cstate="print"/>
                    <a:stretch>
                      <a:fillRect/>
                    </a:stretch>
                  </pic:blipFill>
                  <pic:spPr>
                    <a:xfrm>
                      <a:off x="0" y="0"/>
                      <a:ext cx="512445" cy="560705"/>
                    </a:xfrm>
                    <a:prstGeom prst="rect">
                      <a:avLst/>
                    </a:prstGeom>
                  </pic:spPr>
                </pic:pic>
              </a:graphicData>
            </a:graphic>
          </wp:inline>
        </w:drawing>
      </w:r>
    </w:p>
    <w:p w:rsidR="00B800D3" w:rsidRPr="00347880" w:rsidRDefault="00CB6CA9">
      <w:pPr>
        <w:spacing w:line="453" w:lineRule="exact"/>
        <w:ind w:left="72"/>
        <w:jc w:val="center"/>
        <w:textAlignment w:val="baseline"/>
        <w:rPr>
          <w:rFonts w:ascii="Segoe Print" w:eastAsia="Courier New" w:hAnsi="Segoe Print"/>
          <w:color w:val="000000"/>
          <w:spacing w:val="3"/>
          <w:sz w:val="40"/>
          <w:szCs w:val="40"/>
          <w:lang w:val="it-IT"/>
        </w:rPr>
      </w:pPr>
      <w:r w:rsidRPr="00347880">
        <w:rPr>
          <w:rFonts w:ascii="Segoe Print" w:eastAsia="Courier New" w:hAnsi="Segoe Print"/>
          <w:color w:val="000000"/>
          <w:spacing w:val="3"/>
          <w:sz w:val="40"/>
          <w:szCs w:val="40"/>
          <w:lang w:val="it-IT"/>
        </w:rPr>
        <w:t>Senato della Repubblica</w:t>
      </w:r>
      <w:r w:rsidR="005C6EBF" w:rsidRPr="00347880">
        <w:rPr>
          <w:rFonts w:ascii="Segoe Print" w:eastAsia="Courier New" w:hAnsi="Segoe Print"/>
          <w:color w:val="000000"/>
          <w:spacing w:val="3"/>
          <w:sz w:val="40"/>
          <w:szCs w:val="40"/>
          <w:lang w:val="it-IT"/>
        </w:rPr>
        <w:t xml:space="preserve"> -</w:t>
      </w:r>
    </w:p>
    <w:p w:rsidR="00B800D3" w:rsidRPr="00347880" w:rsidRDefault="00CB6CA9">
      <w:pPr>
        <w:spacing w:line="451" w:lineRule="exact"/>
        <w:ind w:left="72"/>
        <w:jc w:val="center"/>
        <w:textAlignment w:val="baseline"/>
        <w:rPr>
          <w:rFonts w:ascii="Segoe Print" w:eastAsia="Courier New" w:hAnsi="Segoe Print"/>
          <w:color w:val="000000"/>
          <w:spacing w:val="1"/>
          <w:sz w:val="40"/>
          <w:szCs w:val="40"/>
          <w:lang w:val="it-IT"/>
        </w:rPr>
      </w:pPr>
      <w:r w:rsidRPr="00347880">
        <w:rPr>
          <w:rFonts w:ascii="Segoe Print" w:eastAsia="Courier New" w:hAnsi="Segoe Print"/>
          <w:color w:val="000000"/>
          <w:spacing w:val="1"/>
          <w:sz w:val="40"/>
          <w:szCs w:val="40"/>
          <w:lang w:val="it-IT"/>
        </w:rPr>
        <w:t>Ministero dell’Istruzione,</w:t>
      </w:r>
    </w:p>
    <w:p w:rsidR="00B800D3" w:rsidRDefault="00CB6CA9">
      <w:pPr>
        <w:spacing w:before="3" w:after="493" w:line="453" w:lineRule="exact"/>
        <w:ind w:left="72"/>
        <w:jc w:val="center"/>
        <w:textAlignment w:val="baseline"/>
        <w:rPr>
          <w:rFonts w:ascii="Courier New" w:eastAsia="Courier New" w:hAnsi="Courier New"/>
          <w:color w:val="000000"/>
          <w:spacing w:val="4"/>
          <w:sz w:val="39"/>
          <w:lang w:val="it-IT"/>
        </w:rPr>
      </w:pPr>
      <w:r w:rsidRPr="00347880">
        <w:rPr>
          <w:rFonts w:ascii="Segoe Print" w:eastAsia="Courier New" w:hAnsi="Segoe Print"/>
          <w:color w:val="000000"/>
          <w:spacing w:val="4"/>
          <w:sz w:val="40"/>
          <w:szCs w:val="40"/>
          <w:lang w:val="it-IT"/>
        </w:rPr>
        <w:t>dell’Università e della Ricerca</w:t>
      </w:r>
    </w:p>
    <w:p w:rsidR="00B800D3" w:rsidRDefault="00CB6CA9">
      <w:pPr>
        <w:spacing w:before="544" w:after="255" w:line="278" w:lineRule="exact"/>
        <w:ind w:left="72"/>
        <w:jc w:val="center"/>
        <w:textAlignment w:val="baseline"/>
        <w:rPr>
          <w:rFonts w:eastAsia="Times New Roman"/>
          <w:b/>
          <w:color w:val="000000"/>
          <w:sz w:val="24"/>
          <w:lang w:val="it-IT"/>
        </w:rPr>
      </w:pPr>
      <w:r>
        <w:rPr>
          <w:rFonts w:eastAsia="Times New Roman"/>
          <w:b/>
          <w:color w:val="000000"/>
          <w:sz w:val="24"/>
          <w:lang w:val="it-IT"/>
        </w:rPr>
        <w:t>Progetto e Concorso</w:t>
      </w:r>
    </w:p>
    <w:p w:rsidR="00B800D3" w:rsidRPr="005C6EBF" w:rsidRDefault="00CB6CA9">
      <w:pPr>
        <w:pBdr>
          <w:top w:val="single" w:sz="5" w:space="1" w:color="000000"/>
          <w:left w:val="single" w:sz="5" w:space="3" w:color="000000"/>
          <w:bottom w:val="single" w:sz="5" w:space="0" w:color="000000"/>
          <w:right w:val="single" w:sz="5" w:space="0" w:color="000000"/>
        </w:pBdr>
        <w:shd w:val="solid" w:color="F3F3F3" w:fill="F3F3F3"/>
        <w:spacing w:after="276" w:line="278" w:lineRule="exact"/>
        <w:ind w:left="72"/>
        <w:jc w:val="center"/>
        <w:textAlignment w:val="baseline"/>
        <w:rPr>
          <w:rFonts w:eastAsia="Times New Roman"/>
          <w:b/>
          <w:color w:val="000000"/>
          <w:sz w:val="36"/>
          <w:szCs w:val="36"/>
          <w:lang w:val="it-IT"/>
        </w:rPr>
      </w:pPr>
      <w:r w:rsidRPr="005C6EBF">
        <w:rPr>
          <w:rFonts w:eastAsia="Times New Roman"/>
          <w:b/>
          <w:color w:val="000000"/>
          <w:sz w:val="36"/>
          <w:szCs w:val="36"/>
          <w:lang w:val="it-IT"/>
        </w:rPr>
        <w:t>Un giorno in Senato - Incontri di studio e formazione</w:t>
      </w:r>
    </w:p>
    <w:p w:rsidR="00B800D3" w:rsidRDefault="00CB6CA9">
      <w:pPr>
        <w:spacing w:before="3" w:line="278" w:lineRule="exact"/>
        <w:ind w:left="72"/>
        <w:jc w:val="center"/>
        <w:textAlignment w:val="baseline"/>
        <w:rPr>
          <w:rFonts w:eastAsia="Times New Roman"/>
          <w:b/>
          <w:color w:val="000000"/>
          <w:sz w:val="24"/>
          <w:lang w:val="it-IT"/>
        </w:rPr>
      </w:pPr>
      <w:r>
        <w:rPr>
          <w:rFonts w:eastAsia="Times New Roman"/>
          <w:b/>
          <w:color w:val="000000"/>
          <w:sz w:val="24"/>
          <w:lang w:val="it-IT"/>
        </w:rPr>
        <w:t>Anno scolastico 201</w:t>
      </w:r>
      <w:r w:rsidR="0004596C">
        <w:rPr>
          <w:rFonts w:eastAsia="Times New Roman"/>
          <w:b/>
          <w:color w:val="000000"/>
          <w:sz w:val="24"/>
          <w:lang w:val="it-IT"/>
        </w:rPr>
        <w:t>7</w:t>
      </w:r>
      <w:r>
        <w:rPr>
          <w:rFonts w:eastAsia="Times New Roman"/>
          <w:b/>
          <w:color w:val="000000"/>
          <w:sz w:val="24"/>
          <w:lang w:val="it-IT"/>
        </w:rPr>
        <w:t>-</w:t>
      </w:r>
      <w:r w:rsidR="0004596C">
        <w:rPr>
          <w:rFonts w:eastAsia="Times New Roman"/>
          <w:b/>
          <w:color w:val="000000"/>
          <w:sz w:val="24"/>
          <w:lang w:val="it-IT"/>
        </w:rPr>
        <w:t>2018</w:t>
      </w:r>
    </w:p>
    <w:p w:rsidR="00B800D3" w:rsidRDefault="00CB6CA9">
      <w:pPr>
        <w:numPr>
          <w:ilvl w:val="0"/>
          <w:numId w:val="1"/>
        </w:numPr>
        <w:tabs>
          <w:tab w:val="clear" w:pos="288"/>
          <w:tab w:val="left" w:pos="792"/>
        </w:tabs>
        <w:spacing w:before="274" w:line="278" w:lineRule="exact"/>
        <w:ind w:left="504"/>
        <w:textAlignment w:val="baseline"/>
        <w:rPr>
          <w:rFonts w:eastAsia="Times New Roman"/>
          <w:b/>
          <w:color w:val="000000"/>
          <w:spacing w:val="2"/>
          <w:sz w:val="24"/>
          <w:lang w:val="it-IT"/>
        </w:rPr>
      </w:pPr>
      <w:r>
        <w:rPr>
          <w:rFonts w:eastAsia="Times New Roman"/>
          <w:b/>
          <w:color w:val="000000"/>
          <w:spacing w:val="2"/>
          <w:sz w:val="24"/>
          <w:lang w:val="it-IT"/>
        </w:rPr>
        <w:t>Oggetto e finalità</w:t>
      </w:r>
    </w:p>
    <w:p w:rsidR="00B800D3" w:rsidRDefault="00C40907">
      <w:pPr>
        <w:spacing w:before="274"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1.1. </w:t>
      </w:r>
      <w:r w:rsidR="00CB6CA9">
        <w:rPr>
          <w:rFonts w:eastAsia="Times New Roman"/>
          <w:color w:val="000000"/>
          <w:sz w:val="24"/>
          <w:lang w:val="it-IT"/>
        </w:rPr>
        <w:t>Il Senato della Repubblica, al fine di un progressivo avvicinamento del mondo della scuola alle Istituzioni parlamentari, attiva anche per l'anno scolastico 201</w:t>
      </w:r>
      <w:r w:rsidR="0004596C">
        <w:rPr>
          <w:rFonts w:eastAsia="Times New Roman"/>
          <w:color w:val="000000"/>
          <w:sz w:val="24"/>
          <w:lang w:val="it-IT"/>
        </w:rPr>
        <w:t>7</w:t>
      </w:r>
      <w:r w:rsidR="00CB6CA9">
        <w:rPr>
          <w:rFonts w:eastAsia="Times New Roman"/>
          <w:color w:val="000000"/>
          <w:sz w:val="24"/>
          <w:lang w:val="it-IT"/>
        </w:rPr>
        <w:t>-201</w:t>
      </w:r>
      <w:r w:rsidR="0004596C">
        <w:rPr>
          <w:rFonts w:eastAsia="Times New Roman"/>
          <w:color w:val="000000"/>
          <w:sz w:val="24"/>
          <w:lang w:val="it-IT"/>
        </w:rPr>
        <w:t>8</w:t>
      </w:r>
      <w:r w:rsidR="00CB6CA9">
        <w:rPr>
          <w:rFonts w:eastAsia="Times New Roman"/>
          <w:color w:val="000000"/>
          <w:sz w:val="24"/>
          <w:lang w:val="it-IT"/>
        </w:rPr>
        <w:t xml:space="preserve"> incontri periodici di studio e di formazione, denominati </w:t>
      </w:r>
      <w:r w:rsidR="00CB6CA9" w:rsidRPr="00CB6CA9">
        <w:rPr>
          <w:rFonts w:eastAsia="Times New Roman"/>
          <w:i/>
          <w:color w:val="000000"/>
          <w:sz w:val="24"/>
          <w:lang w:val="it-IT"/>
        </w:rPr>
        <w:t>"Un giorno in Senato</w:t>
      </w:r>
      <w:r w:rsidR="00CB6CA9" w:rsidRPr="00CB6CA9">
        <w:rPr>
          <w:rFonts w:eastAsia="Times New Roman"/>
          <w:color w:val="000000"/>
          <w:sz w:val="24"/>
          <w:lang w:val="it-IT"/>
        </w:rPr>
        <w:t>"</w:t>
      </w:r>
      <w:r w:rsidR="00CB6CA9" w:rsidRPr="00CB6CA9">
        <w:rPr>
          <w:rFonts w:eastAsia="Times New Roman"/>
          <w:i/>
          <w:color w:val="000000"/>
          <w:sz w:val="24"/>
          <w:lang w:val="it-IT"/>
        </w:rPr>
        <w:t>,</w:t>
      </w:r>
      <w:r w:rsidR="00CB6CA9">
        <w:rPr>
          <w:rFonts w:eastAsia="Times New Roman"/>
          <w:b/>
          <w:i/>
          <w:color w:val="000000"/>
          <w:sz w:val="24"/>
          <w:lang w:val="it-IT"/>
        </w:rPr>
        <w:t xml:space="preserve"> </w:t>
      </w:r>
      <w:r w:rsidR="00CB6CA9">
        <w:rPr>
          <w:rFonts w:eastAsia="Times New Roman"/>
          <w:color w:val="000000"/>
          <w:sz w:val="24"/>
          <w:lang w:val="it-IT"/>
        </w:rPr>
        <w:t xml:space="preserve">con le </w:t>
      </w:r>
      <w:r w:rsidR="00CB6CA9">
        <w:rPr>
          <w:rFonts w:eastAsia="Times New Roman"/>
          <w:b/>
          <w:color w:val="000000"/>
          <w:sz w:val="24"/>
          <w:lang w:val="it-IT"/>
        </w:rPr>
        <w:t>classi del secondo, terzo e quarto anno delle scuole secondarie di secondo grado</w:t>
      </w:r>
      <w:r w:rsidR="00CB6CA9">
        <w:rPr>
          <w:rFonts w:eastAsia="Times New Roman"/>
          <w:color w:val="000000"/>
          <w:sz w:val="24"/>
          <w:lang w:val="it-IT"/>
        </w:rPr>
        <w:t>.</w:t>
      </w:r>
    </w:p>
    <w:p w:rsidR="00B800D3" w:rsidRDefault="00CB6CA9">
      <w:pPr>
        <w:spacing w:before="271"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Gli studenti entrano direttamente in contatto con il lavoro dell'Assemblea parlamentare di Palazzo Madama, mettendo a confronto, tra l’altro, le conoscenze acquisite nell'ambito dell'attività didattica con il concreto funzionamento delle predette Istituzioni. Le classi che intendono partecipare all’iniziativa devono infatti aver già affrontato studi sul sistema costituzionale italiano.</w:t>
      </w:r>
    </w:p>
    <w:p w:rsidR="00DE273F" w:rsidRDefault="00CB6CA9" w:rsidP="00DE273F">
      <w:pPr>
        <w:spacing w:before="3"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Le giornate di studio sono connotate da una specifica attività di informazione e formazione al fine di valorizzare e integrare il lavoro scolastico svolto con gli strumenti offerti dal Senato, in modo da favorire lo sviluppo di future attività di ricerca individuali e collettive.</w:t>
      </w:r>
      <w:r w:rsidR="00DE273F">
        <w:rPr>
          <w:rFonts w:eastAsia="Times New Roman"/>
          <w:color w:val="000000"/>
          <w:sz w:val="24"/>
          <w:lang w:val="it-IT"/>
        </w:rPr>
        <w:t xml:space="preserve"> </w:t>
      </w:r>
    </w:p>
    <w:p w:rsidR="00B800D3" w:rsidRPr="00DE273F" w:rsidRDefault="00DE273F" w:rsidP="00DE273F">
      <w:pPr>
        <w:spacing w:before="3"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L'attività formativa, </w:t>
      </w:r>
      <w:r>
        <w:rPr>
          <w:rFonts w:eastAsia="Times New Roman"/>
          <w:color w:val="000000"/>
          <w:spacing w:val="1"/>
          <w:sz w:val="24"/>
          <w:lang w:val="it-IT"/>
        </w:rPr>
        <w:t>che</w:t>
      </w:r>
      <w:r w:rsidR="00CB6CA9">
        <w:rPr>
          <w:rFonts w:eastAsia="Times New Roman"/>
          <w:color w:val="000000"/>
          <w:spacing w:val="1"/>
          <w:sz w:val="24"/>
          <w:lang w:val="it-IT"/>
        </w:rPr>
        <w:t xml:space="preserve"> parte dall'elaborazione di un disegno di legge e, attraverso la discussione </w:t>
      </w:r>
      <w:r w:rsidR="00CB6CA9">
        <w:rPr>
          <w:rFonts w:eastAsia="Times New Roman"/>
          <w:i/>
          <w:color w:val="000000"/>
          <w:spacing w:val="1"/>
          <w:sz w:val="24"/>
          <w:lang w:val="it-IT"/>
        </w:rPr>
        <w:t>on line</w:t>
      </w:r>
      <w:r w:rsidR="00CB6CA9">
        <w:rPr>
          <w:rFonts w:eastAsia="Times New Roman"/>
          <w:color w:val="000000"/>
          <w:spacing w:val="1"/>
          <w:sz w:val="24"/>
          <w:lang w:val="it-IT"/>
        </w:rPr>
        <w:t>, culmina nella simulazione di una vera e propria seduta parlamentare in una sede del Senato</w:t>
      </w:r>
      <w:r>
        <w:rPr>
          <w:rFonts w:eastAsia="Times New Roman"/>
          <w:color w:val="000000"/>
          <w:spacing w:val="1"/>
          <w:sz w:val="24"/>
          <w:lang w:val="it-IT"/>
        </w:rPr>
        <w:t xml:space="preserve">, si inscrive nel </w:t>
      </w:r>
      <w:r w:rsidRPr="00DE273F">
        <w:rPr>
          <w:rFonts w:eastAsia="Times New Roman"/>
          <w:b/>
          <w:color w:val="000000"/>
          <w:spacing w:val="1"/>
          <w:sz w:val="24"/>
          <w:lang w:val="it-IT"/>
        </w:rPr>
        <w:t>percorso di alternanza scuola lavoro</w:t>
      </w:r>
      <w:r>
        <w:rPr>
          <w:rFonts w:eastAsia="Times New Roman"/>
          <w:color w:val="000000"/>
          <w:spacing w:val="1"/>
          <w:sz w:val="24"/>
          <w:lang w:val="it-IT"/>
        </w:rPr>
        <w:t xml:space="preserve"> di cui al decreto legislativo 15 aprile 2015, n. 77</w:t>
      </w:r>
      <w:r w:rsidR="00E63B74">
        <w:rPr>
          <w:rFonts w:eastAsia="Times New Roman"/>
          <w:color w:val="000000"/>
          <w:spacing w:val="1"/>
          <w:sz w:val="24"/>
          <w:lang w:val="it-IT"/>
        </w:rPr>
        <w:t>,</w:t>
      </w:r>
      <w:r>
        <w:rPr>
          <w:rFonts w:eastAsia="Times New Roman"/>
          <w:color w:val="000000"/>
          <w:spacing w:val="1"/>
          <w:sz w:val="24"/>
          <w:lang w:val="it-IT"/>
        </w:rPr>
        <w:t xml:space="preserve"> e della legge 13 luglio 2015, n. 107</w:t>
      </w:r>
      <w:r w:rsidR="004E3FF9">
        <w:rPr>
          <w:rFonts w:eastAsia="Times New Roman"/>
          <w:color w:val="000000"/>
          <w:spacing w:val="1"/>
          <w:sz w:val="24"/>
          <w:lang w:val="it-IT"/>
        </w:rPr>
        <w:t>, secondo i dettagli di cui al punto 2.9. del presente bando.</w:t>
      </w:r>
    </w:p>
    <w:p w:rsidR="00B800D3" w:rsidRDefault="00C40907">
      <w:pPr>
        <w:spacing w:before="274" w:line="276" w:lineRule="exact"/>
        <w:ind w:left="72" w:right="72" w:firstLine="432"/>
        <w:jc w:val="both"/>
        <w:textAlignment w:val="baseline"/>
        <w:rPr>
          <w:rFonts w:eastAsia="Times New Roman"/>
          <w:color w:val="000000"/>
          <w:sz w:val="24"/>
          <w:lang w:val="it-IT"/>
        </w:rPr>
      </w:pPr>
      <w:r>
        <w:rPr>
          <w:rFonts w:eastAsia="Times New Roman"/>
          <w:color w:val="000000"/>
          <w:sz w:val="24"/>
          <w:lang w:val="it-IT"/>
        </w:rPr>
        <w:t xml:space="preserve">1.2. </w:t>
      </w:r>
      <w:r w:rsidR="00CB6CA9">
        <w:rPr>
          <w:rFonts w:eastAsia="Times New Roman"/>
          <w:color w:val="000000"/>
          <w:sz w:val="24"/>
          <w:lang w:val="it-IT"/>
        </w:rPr>
        <w:t xml:space="preserve">Ai fini della partecipazione, </w:t>
      </w:r>
      <w:r w:rsidR="00CB6CA9">
        <w:rPr>
          <w:rFonts w:eastAsia="Times New Roman"/>
          <w:b/>
          <w:color w:val="000000"/>
          <w:sz w:val="24"/>
          <w:lang w:val="it-IT"/>
        </w:rPr>
        <w:t xml:space="preserve">le classi sono chiamate ad individuare un argomento oggetto del disegno di legge </w:t>
      </w:r>
      <w:r w:rsidR="00CB6CA9">
        <w:rPr>
          <w:rFonts w:eastAsia="Times New Roman"/>
          <w:color w:val="000000"/>
          <w:sz w:val="24"/>
          <w:lang w:val="it-IT"/>
        </w:rPr>
        <w:t xml:space="preserve">al quale deve essere allegata </w:t>
      </w:r>
      <w:r w:rsidR="00CB6CA9">
        <w:rPr>
          <w:rFonts w:eastAsia="Times New Roman"/>
          <w:b/>
          <w:color w:val="000000"/>
          <w:sz w:val="24"/>
          <w:lang w:val="it-IT"/>
        </w:rPr>
        <w:t xml:space="preserve">una relazione descrittiva e la suddivisione in articoli con rubrica, </w:t>
      </w:r>
      <w:r w:rsidR="00CB6CA9">
        <w:rPr>
          <w:rFonts w:eastAsia="Times New Roman"/>
          <w:color w:val="000000"/>
          <w:sz w:val="24"/>
          <w:lang w:val="it-IT"/>
        </w:rPr>
        <w:t xml:space="preserve">come indicato al successivo numero 2.1. </w:t>
      </w:r>
      <w:r w:rsidR="00CB6CA9">
        <w:rPr>
          <w:rFonts w:eastAsia="Times New Roman"/>
          <w:b/>
          <w:color w:val="000000"/>
          <w:sz w:val="24"/>
          <w:lang w:val="it-IT"/>
        </w:rPr>
        <w:t xml:space="preserve">Il disegno di legge </w:t>
      </w:r>
      <w:r w:rsidR="00CB6CA9">
        <w:rPr>
          <w:rFonts w:eastAsia="Times New Roman"/>
          <w:color w:val="000000"/>
          <w:sz w:val="24"/>
          <w:lang w:val="it-IT"/>
        </w:rPr>
        <w:t xml:space="preserve">sarà elaborato </w:t>
      </w:r>
      <w:r w:rsidR="00CB6CA9" w:rsidRPr="00CB6CA9">
        <w:rPr>
          <w:rFonts w:eastAsia="Times New Roman"/>
          <w:b/>
          <w:color w:val="000000"/>
          <w:sz w:val="24"/>
          <w:lang w:val="it-IT"/>
        </w:rPr>
        <w:t>dopo il superamento della selezione</w:t>
      </w:r>
      <w:r w:rsidR="00CB6CA9">
        <w:rPr>
          <w:rFonts w:eastAsia="Times New Roman"/>
          <w:color w:val="000000"/>
          <w:sz w:val="24"/>
          <w:lang w:val="it-IT"/>
        </w:rPr>
        <w:t xml:space="preserve"> di cui al numero 2.</w:t>
      </w:r>
      <w:r w:rsidR="0002308C">
        <w:rPr>
          <w:rFonts w:eastAsia="Times New Roman"/>
          <w:color w:val="000000"/>
          <w:sz w:val="24"/>
          <w:lang w:val="it-IT"/>
        </w:rPr>
        <w:t>2</w:t>
      </w:r>
      <w:r w:rsidR="00CB6CA9">
        <w:rPr>
          <w:rFonts w:eastAsia="Times New Roman"/>
          <w:color w:val="000000"/>
          <w:sz w:val="24"/>
          <w:lang w:val="it-IT"/>
        </w:rPr>
        <w:t>.</w:t>
      </w:r>
    </w:p>
    <w:p w:rsidR="00B800D3" w:rsidRDefault="00CB6CA9">
      <w:pPr>
        <w:numPr>
          <w:ilvl w:val="0"/>
          <w:numId w:val="1"/>
        </w:numPr>
        <w:tabs>
          <w:tab w:val="clear" w:pos="288"/>
          <w:tab w:val="left" w:pos="792"/>
        </w:tabs>
        <w:spacing w:before="281" w:line="278" w:lineRule="exact"/>
        <w:ind w:left="504"/>
        <w:textAlignment w:val="baseline"/>
        <w:rPr>
          <w:rFonts w:eastAsia="Times New Roman"/>
          <w:b/>
          <w:color w:val="000000"/>
          <w:sz w:val="24"/>
          <w:lang w:val="it-IT"/>
        </w:rPr>
      </w:pPr>
      <w:r>
        <w:rPr>
          <w:rFonts w:eastAsia="Times New Roman"/>
          <w:b/>
          <w:color w:val="000000"/>
          <w:sz w:val="24"/>
          <w:lang w:val="it-IT"/>
        </w:rPr>
        <w:t>Tempi e modalità di partecipazione</w:t>
      </w:r>
    </w:p>
    <w:p w:rsidR="00B800D3" w:rsidRPr="00D76CBA" w:rsidRDefault="00CB6CA9" w:rsidP="00C40907">
      <w:pPr>
        <w:tabs>
          <w:tab w:val="right" w:pos="9792"/>
        </w:tabs>
        <w:spacing w:before="271" w:line="276" w:lineRule="exact"/>
        <w:ind w:firstLine="648"/>
        <w:jc w:val="both"/>
        <w:textAlignment w:val="baseline"/>
        <w:rPr>
          <w:rFonts w:eastAsia="Times New Roman"/>
          <w:color w:val="000000"/>
          <w:sz w:val="24"/>
          <w:lang w:val="it-IT"/>
        </w:rPr>
      </w:pPr>
      <w:r>
        <w:rPr>
          <w:rFonts w:eastAsia="Times New Roman"/>
          <w:color w:val="000000"/>
          <w:sz w:val="24"/>
          <w:lang w:val="it-IT"/>
        </w:rPr>
        <w:t>2.1.</w:t>
      </w:r>
      <w:r>
        <w:rPr>
          <w:rFonts w:eastAsia="Times New Roman"/>
          <w:color w:val="000000"/>
          <w:sz w:val="24"/>
          <w:lang w:val="it-IT"/>
        </w:rPr>
        <w:tab/>
      </w:r>
      <w:r w:rsidR="004E3FF9">
        <w:rPr>
          <w:rFonts w:eastAsia="Times New Roman"/>
          <w:color w:val="000000"/>
          <w:sz w:val="24"/>
          <w:lang w:val="it-IT"/>
        </w:rPr>
        <w:t xml:space="preserve"> </w:t>
      </w:r>
      <w:r w:rsidR="001A53B7">
        <w:rPr>
          <w:rFonts w:eastAsia="Times New Roman"/>
          <w:color w:val="000000"/>
          <w:sz w:val="24"/>
          <w:lang w:val="it-IT"/>
        </w:rPr>
        <w:t xml:space="preserve">La </w:t>
      </w:r>
      <w:r w:rsidR="001A53B7">
        <w:rPr>
          <w:rFonts w:eastAsia="Times New Roman"/>
          <w:b/>
          <w:color w:val="000000"/>
          <w:sz w:val="24"/>
          <w:lang w:val="it-IT"/>
        </w:rPr>
        <w:t xml:space="preserve">domanda di partecipazione </w:t>
      </w:r>
      <w:r w:rsidR="001A53B7">
        <w:rPr>
          <w:rFonts w:eastAsia="Times New Roman"/>
          <w:color w:val="000000"/>
          <w:sz w:val="24"/>
          <w:lang w:val="it-IT"/>
        </w:rPr>
        <w:t xml:space="preserve">deve essere </w:t>
      </w:r>
      <w:r w:rsidR="001A53B7">
        <w:rPr>
          <w:rFonts w:eastAsia="Times New Roman"/>
          <w:b/>
          <w:color w:val="000000"/>
          <w:sz w:val="24"/>
          <w:lang w:val="it-IT"/>
        </w:rPr>
        <w:t xml:space="preserve">compilata esclusivamente </w:t>
      </w:r>
      <w:r w:rsidR="001A53B7">
        <w:rPr>
          <w:rFonts w:eastAsia="Times New Roman"/>
          <w:b/>
          <w:i/>
          <w:color w:val="000000"/>
          <w:sz w:val="24"/>
          <w:lang w:val="it-IT"/>
        </w:rPr>
        <w:t xml:space="preserve">on line </w:t>
      </w:r>
      <w:r w:rsidR="001A53B7">
        <w:rPr>
          <w:rFonts w:eastAsia="Times New Roman"/>
          <w:color w:val="000000"/>
          <w:sz w:val="24"/>
          <w:lang w:val="it-IT"/>
        </w:rPr>
        <w:t>sulla</w:t>
      </w:r>
      <w:r w:rsidR="00C40907">
        <w:rPr>
          <w:rFonts w:eastAsia="Times New Roman"/>
          <w:color w:val="000000"/>
          <w:sz w:val="24"/>
          <w:lang w:val="it-IT"/>
        </w:rPr>
        <w:t xml:space="preserve"> </w:t>
      </w:r>
      <w:r w:rsidR="001A53B7">
        <w:rPr>
          <w:rFonts w:eastAsia="Times New Roman"/>
          <w:color w:val="000000"/>
          <w:sz w:val="24"/>
          <w:lang w:val="it-IT"/>
        </w:rPr>
        <w:t>pagina del sito</w:t>
      </w:r>
      <w:r w:rsidR="001A53B7">
        <w:rPr>
          <w:rFonts w:eastAsia="Times New Roman"/>
          <w:color w:val="0000FF"/>
          <w:sz w:val="24"/>
          <w:u w:val="single"/>
          <w:lang w:val="it-IT"/>
        </w:rPr>
        <w:t xml:space="preserve"> </w:t>
      </w:r>
      <w:hyperlink r:id="rId9">
        <w:r w:rsidR="001A53B7">
          <w:rPr>
            <w:rFonts w:eastAsia="Times New Roman"/>
            <w:color w:val="0000FF"/>
            <w:sz w:val="24"/>
            <w:u w:val="single"/>
            <w:lang w:val="it-IT"/>
          </w:rPr>
          <w:t>www.senatoperiragazzi.it</w:t>
        </w:r>
      </w:hyperlink>
      <w:r w:rsidR="001A53B7">
        <w:rPr>
          <w:rFonts w:eastAsia="Times New Roman"/>
          <w:color w:val="000000"/>
          <w:sz w:val="24"/>
          <w:lang w:val="it-IT"/>
        </w:rPr>
        <w:t xml:space="preserve"> dedicata al Progetto e Concorso </w:t>
      </w:r>
      <w:r w:rsidR="001A53B7" w:rsidRPr="0087291C">
        <w:rPr>
          <w:rFonts w:eastAsia="Times New Roman"/>
          <w:i/>
          <w:color w:val="000000"/>
          <w:sz w:val="24"/>
          <w:lang w:val="it-IT"/>
        </w:rPr>
        <w:t>"Un giorno in Senato - Incontri di studio e formazione</w:t>
      </w:r>
      <w:r w:rsidR="001A53B7">
        <w:rPr>
          <w:rFonts w:eastAsia="Times New Roman"/>
          <w:color w:val="000000"/>
          <w:sz w:val="24"/>
          <w:lang w:val="it-IT"/>
        </w:rPr>
        <w:t xml:space="preserve">" entro </w:t>
      </w:r>
      <w:r w:rsidR="00762A99" w:rsidRPr="004E3FF9">
        <w:rPr>
          <w:rFonts w:eastAsia="Times New Roman"/>
          <w:b/>
          <w:color w:val="000000"/>
          <w:sz w:val="24"/>
          <w:lang w:val="it-IT"/>
        </w:rPr>
        <w:t>sabato 27</w:t>
      </w:r>
      <w:r w:rsidRPr="004E3FF9">
        <w:rPr>
          <w:rFonts w:eastAsia="Times New Roman"/>
          <w:b/>
          <w:color w:val="000000"/>
          <w:sz w:val="24"/>
          <w:lang w:val="it-IT"/>
        </w:rPr>
        <w:t xml:space="preserve"> gennaio 201</w:t>
      </w:r>
      <w:r w:rsidR="0004596C" w:rsidRPr="004E3FF9">
        <w:rPr>
          <w:rFonts w:eastAsia="Times New Roman"/>
          <w:b/>
          <w:color w:val="000000"/>
          <w:sz w:val="24"/>
          <w:lang w:val="it-IT"/>
        </w:rPr>
        <w:t>8</w:t>
      </w:r>
      <w:r w:rsidRPr="004E3FF9">
        <w:rPr>
          <w:rFonts w:eastAsia="Times New Roman"/>
          <w:color w:val="000000"/>
          <w:sz w:val="24"/>
          <w:lang w:val="it-IT"/>
        </w:rPr>
        <w:t>.</w:t>
      </w:r>
    </w:p>
    <w:p w:rsidR="00B800D3" w:rsidRDefault="00A90436" w:rsidP="004E3FF9">
      <w:pPr>
        <w:tabs>
          <w:tab w:val="left" w:pos="5529"/>
        </w:tabs>
        <w:spacing w:line="275" w:lineRule="exact"/>
        <w:ind w:left="72" w:right="72" w:firstLine="576"/>
        <w:jc w:val="both"/>
        <w:textAlignment w:val="baseline"/>
        <w:rPr>
          <w:rFonts w:eastAsia="Times New Roman"/>
          <w:color w:val="000000"/>
          <w:sz w:val="24"/>
          <w:lang w:val="it-IT"/>
        </w:rPr>
      </w:pPr>
      <w:r>
        <w:rPr>
          <w:noProof/>
          <w:lang w:val="it-IT" w:eastAsia="it-IT"/>
        </w:rPr>
        <mc:AlternateContent>
          <mc:Choice Requires="wps">
            <w:drawing>
              <wp:anchor distT="0" distB="0" distL="0" distR="0" simplePos="0" relativeHeight="251659264" behindDoc="1" locked="0" layoutInCell="1" allowOverlap="1">
                <wp:simplePos x="0" y="0"/>
                <wp:positionH relativeFrom="page">
                  <wp:posOffset>3866515</wp:posOffset>
                </wp:positionH>
                <wp:positionV relativeFrom="page">
                  <wp:posOffset>9921240</wp:posOffset>
                </wp:positionV>
                <wp:extent cx="635" cy="145415"/>
                <wp:effectExtent l="0" t="0" r="18415"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B74" w:rsidRPr="004E3FF9" w:rsidRDefault="00E63B74" w:rsidP="004E3F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4.45pt;margin-top:781.2pt;width:.05pt;height:11.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CIqgIAAKU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" filled="f" stroked="f">
                <v:textbox inset="0,0,0,0">
                  <w:txbxContent>
                    <w:p w:rsidR="00E63B74" w:rsidRPr="004E3FF9" w:rsidRDefault="00E63B74" w:rsidP="004E3FF9"/>
                  </w:txbxContent>
                </v:textbox>
                <w10:wrap type="square" anchorx="page" anchory="page"/>
              </v:shape>
            </w:pict>
          </mc:Fallback>
        </mc:AlternateContent>
      </w:r>
      <w:r w:rsidR="00CB6CA9">
        <w:rPr>
          <w:rFonts w:eastAsia="Times New Roman"/>
          <w:color w:val="000000"/>
          <w:sz w:val="24"/>
          <w:lang w:val="it-IT"/>
        </w:rPr>
        <w:t xml:space="preserve">Oltre ai dati identificativi dell’Istituto e della classe partecipante, </w:t>
      </w:r>
      <w:r w:rsidR="00762A99">
        <w:rPr>
          <w:rFonts w:eastAsia="Times New Roman"/>
          <w:color w:val="000000"/>
          <w:sz w:val="24"/>
          <w:lang w:val="it-IT"/>
        </w:rPr>
        <w:t>la domanda deve</w:t>
      </w:r>
      <w:r w:rsidR="00CB6CA9">
        <w:rPr>
          <w:rFonts w:eastAsia="Times New Roman"/>
          <w:color w:val="000000"/>
          <w:sz w:val="24"/>
          <w:lang w:val="it-IT"/>
        </w:rPr>
        <w:t xml:space="preserve"> </w:t>
      </w:r>
      <w:r w:rsidR="00347880">
        <w:rPr>
          <w:rFonts w:eastAsia="Times New Roman"/>
          <w:color w:val="000000"/>
          <w:sz w:val="24"/>
          <w:lang w:val="it-IT"/>
        </w:rPr>
        <w:t>riporta</w:t>
      </w:r>
      <w:r w:rsidR="00762A99">
        <w:rPr>
          <w:rFonts w:eastAsia="Times New Roman"/>
          <w:color w:val="000000"/>
          <w:sz w:val="24"/>
          <w:lang w:val="it-IT"/>
        </w:rPr>
        <w:t>re</w:t>
      </w:r>
      <w:r w:rsidR="00CB6CA9">
        <w:rPr>
          <w:rFonts w:eastAsia="Times New Roman"/>
          <w:color w:val="000000"/>
          <w:sz w:val="24"/>
          <w:lang w:val="it-IT"/>
        </w:rPr>
        <w:t xml:space="preserve"> </w:t>
      </w:r>
      <w:r w:rsidR="00CB6CA9" w:rsidRPr="00C96EFF">
        <w:rPr>
          <w:rFonts w:eastAsia="Times New Roman"/>
          <w:b/>
          <w:color w:val="000000"/>
          <w:sz w:val="24"/>
          <w:lang w:val="it-IT"/>
        </w:rPr>
        <w:t>l'argomento oggetto del disegno di legge</w:t>
      </w:r>
      <w:r w:rsidR="00CB6CA9">
        <w:rPr>
          <w:rFonts w:eastAsia="Times New Roman"/>
          <w:color w:val="000000"/>
          <w:sz w:val="24"/>
          <w:lang w:val="it-IT"/>
        </w:rPr>
        <w:t xml:space="preserve"> e una </w:t>
      </w:r>
      <w:r w:rsidR="00CB6CA9">
        <w:rPr>
          <w:rFonts w:eastAsia="Times New Roman"/>
          <w:b/>
          <w:color w:val="000000"/>
          <w:sz w:val="24"/>
          <w:lang w:val="it-IT"/>
        </w:rPr>
        <w:t xml:space="preserve">relazione illustrativa </w:t>
      </w:r>
      <w:r w:rsidR="00CB6CA9">
        <w:rPr>
          <w:rFonts w:eastAsia="Times New Roman"/>
          <w:color w:val="000000"/>
          <w:sz w:val="24"/>
          <w:lang w:val="it-IT"/>
        </w:rPr>
        <w:t xml:space="preserve">(max 600 parole) oltre alla </w:t>
      </w:r>
      <w:r w:rsidR="00CB6CA9">
        <w:rPr>
          <w:rFonts w:eastAsia="Times New Roman"/>
          <w:b/>
          <w:color w:val="000000"/>
          <w:sz w:val="24"/>
          <w:lang w:val="it-IT"/>
        </w:rPr>
        <w:lastRenderedPageBreak/>
        <w:t>suddivisione del progetto in articoli con relativa rubrica</w:t>
      </w:r>
      <w:r w:rsidR="00CB6CA9">
        <w:rPr>
          <w:rFonts w:eastAsia="Times New Roman"/>
          <w:color w:val="000000"/>
          <w:sz w:val="24"/>
          <w:lang w:val="it-IT"/>
        </w:rPr>
        <w:t>. Il disegno di legge sarà poi elaborato,</w:t>
      </w:r>
      <w:r w:rsidR="00F01BE3">
        <w:rPr>
          <w:rFonts w:eastAsia="Times New Roman"/>
          <w:color w:val="000000"/>
          <w:sz w:val="24"/>
          <w:lang w:val="it-IT"/>
        </w:rPr>
        <w:t xml:space="preserve"> nel </w:t>
      </w:r>
      <w:r w:rsidR="00CB6CA9">
        <w:rPr>
          <w:rFonts w:eastAsia="Times New Roman"/>
          <w:color w:val="000000"/>
          <w:sz w:val="24"/>
          <w:lang w:val="it-IT"/>
        </w:rPr>
        <w:t>corso del pr</w:t>
      </w:r>
      <w:r w:rsidR="004E3FF9">
        <w:rPr>
          <w:rFonts w:eastAsia="Times New Roman"/>
          <w:color w:val="000000"/>
          <w:sz w:val="24"/>
          <w:lang w:val="it-IT"/>
        </w:rPr>
        <w:t>ocesso formativo, con l'ausilio delle strutture dell'Amministrazione</w:t>
      </w:r>
      <w:r w:rsidR="00F01BE3">
        <w:rPr>
          <w:rFonts w:eastAsia="Times New Roman"/>
          <w:color w:val="000000"/>
          <w:sz w:val="24"/>
          <w:lang w:val="it-IT"/>
        </w:rPr>
        <w:t xml:space="preserve"> del Senato</w:t>
      </w:r>
      <w:r w:rsidR="004E3FF9">
        <w:rPr>
          <w:rFonts w:eastAsia="Times New Roman"/>
          <w:color w:val="000000"/>
          <w:sz w:val="24"/>
          <w:lang w:val="it-IT"/>
        </w:rPr>
        <w:t xml:space="preserve"> </w:t>
      </w:r>
      <w:r w:rsidR="00CB6CA9">
        <w:rPr>
          <w:rFonts w:eastAsia="Times New Roman"/>
          <w:color w:val="000000"/>
          <w:sz w:val="24"/>
          <w:lang w:val="it-IT"/>
        </w:rPr>
        <w:t>secondo il</w:t>
      </w:r>
      <w:r w:rsidR="004E3FF9">
        <w:rPr>
          <w:rFonts w:eastAsia="Times New Roman"/>
          <w:color w:val="000000"/>
          <w:sz w:val="24"/>
          <w:lang w:val="it-IT"/>
        </w:rPr>
        <w:t xml:space="preserve"> </w:t>
      </w:r>
      <w:r w:rsidR="00C96EFF">
        <w:rPr>
          <w:rFonts w:eastAsia="Times New Roman"/>
          <w:color w:val="000000"/>
          <w:sz w:val="24"/>
          <w:lang w:val="it-IT"/>
        </w:rPr>
        <w:t xml:space="preserve">percorso temporale di cui alle </w:t>
      </w:r>
      <w:r w:rsidR="00CB6CA9">
        <w:rPr>
          <w:rFonts w:eastAsia="Times New Roman"/>
          <w:color w:val="000000"/>
          <w:sz w:val="24"/>
          <w:lang w:val="it-IT"/>
        </w:rPr>
        <w:t>successive</w:t>
      </w:r>
      <w:r w:rsidR="004E3FF9">
        <w:rPr>
          <w:rFonts w:eastAsia="Times New Roman"/>
          <w:color w:val="000000"/>
          <w:sz w:val="24"/>
          <w:lang w:val="it-IT"/>
        </w:rPr>
        <w:t xml:space="preserve"> </w:t>
      </w:r>
      <w:r w:rsidR="00CB6CA9">
        <w:rPr>
          <w:rFonts w:eastAsia="Times New Roman"/>
          <w:color w:val="000000"/>
          <w:sz w:val="24"/>
          <w:lang w:val="it-IT"/>
        </w:rPr>
        <w:t>sezioni del bando.</w:t>
      </w:r>
    </w:p>
    <w:p w:rsidR="00B800D3" w:rsidRDefault="00CB6CA9">
      <w:pPr>
        <w:spacing w:before="2" w:line="276" w:lineRule="exact"/>
        <w:ind w:left="72" w:right="72" w:firstLine="576"/>
        <w:jc w:val="both"/>
        <w:textAlignment w:val="baseline"/>
        <w:rPr>
          <w:rFonts w:eastAsia="Times New Roman"/>
          <w:color w:val="000000"/>
          <w:sz w:val="24"/>
          <w:lang w:val="it-IT"/>
        </w:rPr>
      </w:pPr>
      <w:r>
        <w:rPr>
          <w:rFonts w:eastAsia="Times New Roman"/>
          <w:color w:val="000000"/>
          <w:sz w:val="24"/>
          <w:lang w:val="it-IT"/>
        </w:rPr>
        <w:t>La domand</w:t>
      </w:r>
      <w:r w:rsidR="00762A99">
        <w:rPr>
          <w:rFonts w:eastAsia="Times New Roman"/>
          <w:color w:val="000000"/>
          <w:sz w:val="24"/>
          <w:lang w:val="it-IT"/>
        </w:rPr>
        <w:t xml:space="preserve">a di partecipazione sarà attiva </w:t>
      </w:r>
      <w:r>
        <w:rPr>
          <w:rFonts w:eastAsia="Times New Roman"/>
          <w:color w:val="000000"/>
          <w:sz w:val="24"/>
          <w:lang w:val="it-IT"/>
        </w:rPr>
        <w:t xml:space="preserve">solo quando l'Istituto avrà certificato il suo indirizzo di posta elettronica tramite un </w:t>
      </w:r>
      <w:r>
        <w:rPr>
          <w:rFonts w:eastAsia="Times New Roman"/>
          <w:i/>
          <w:color w:val="000000"/>
          <w:sz w:val="24"/>
          <w:lang w:val="it-IT"/>
        </w:rPr>
        <w:t xml:space="preserve">link </w:t>
      </w:r>
      <w:r>
        <w:rPr>
          <w:rFonts w:eastAsia="Times New Roman"/>
          <w:color w:val="000000"/>
          <w:sz w:val="24"/>
          <w:lang w:val="it-IT"/>
        </w:rPr>
        <w:t xml:space="preserve">inviato all'indirizzo </w:t>
      </w:r>
      <w:r>
        <w:rPr>
          <w:rFonts w:eastAsia="Times New Roman"/>
          <w:i/>
          <w:color w:val="000000"/>
          <w:sz w:val="24"/>
          <w:lang w:val="it-IT"/>
        </w:rPr>
        <w:t xml:space="preserve">e-mail </w:t>
      </w:r>
      <w:r>
        <w:rPr>
          <w:rFonts w:eastAsia="Times New Roman"/>
          <w:color w:val="000000"/>
          <w:sz w:val="24"/>
          <w:lang w:val="it-IT"/>
        </w:rPr>
        <w:t>indicato all'atto della compilazione del modulo</w:t>
      </w:r>
      <w:r>
        <w:rPr>
          <w:rFonts w:eastAsia="Times New Roman"/>
          <w:i/>
          <w:color w:val="000000"/>
          <w:sz w:val="24"/>
          <w:lang w:val="it-IT"/>
        </w:rPr>
        <w:t xml:space="preserve">. </w:t>
      </w:r>
      <w:r>
        <w:rPr>
          <w:rFonts w:eastAsia="Times New Roman"/>
          <w:color w:val="000000"/>
          <w:sz w:val="24"/>
          <w:lang w:val="it-IT"/>
        </w:rPr>
        <w:t xml:space="preserve">A tal fine, gli Istituti statali devono indicare obbligatoriamente l'indirizzo di posta elettronica recante il seguente dominio </w:t>
      </w:r>
      <w:r>
        <w:rPr>
          <w:rFonts w:eastAsia="Times New Roman"/>
          <w:i/>
          <w:color w:val="000000"/>
          <w:sz w:val="24"/>
          <w:lang w:val="it-IT"/>
        </w:rPr>
        <w:t>"@</w:t>
      </w:r>
      <w:hyperlink r:id="rId10">
        <w:r>
          <w:rPr>
            <w:rFonts w:eastAsia="Times New Roman"/>
            <w:i/>
            <w:color w:val="0000FF"/>
            <w:sz w:val="24"/>
            <w:u w:val="single"/>
            <w:lang w:val="it-IT"/>
          </w:rPr>
          <w:t>istruzione.it</w:t>
        </w:r>
      </w:hyperlink>
      <w:r>
        <w:rPr>
          <w:rFonts w:eastAsia="Times New Roman"/>
          <w:i/>
          <w:color w:val="000000"/>
          <w:sz w:val="24"/>
          <w:lang w:val="it-IT"/>
        </w:rPr>
        <w:t>"</w:t>
      </w:r>
      <w:r>
        <w:rPr>
          <w:rFonts w:eastAsia="Times New Roman"/>
          <w:color w:val="000000"/>
          <w:sz w:val="24"/>
          <w:lang w:val="it-IT"/>
        </w:rPr>
        <w:t>, mentre gli Istituti paritari potranno inserire il proprio indirizzo di posta elettronica senza limitazioni di dominio.</w:t>
      </w:r>
    </w:p>
    <w:p w:rsidR="0004596C" w:rsidRDefault="0004596C">
      <w:pPr>
        <w:spacing w:before="2" w:line="276" w:lineRule="exact"/>
        <w:ind w:left="72" w:right="72" w:firstLine="576"/>
        <w:jc w:val="both"/>
        <w:textAlignment w:val="baseline"/>
        <w:rPr>
          <w:rFonts w:eastAsia="Times New Roman"/>
          <w:color w:val="000000"/>
          <w:sz w:val="24"/>
          <w:lang w:val="it-IT"/>
        </w:rPr>
      </w:pPr>
      <w:r w:rsidRPr="00C96EFF">
        <w:rPr>
          <w:rFonts w:eastAsia="Times New Roman"/>
          <w:color w:val="000000"/>
          <w:sz w:val="24"/>
          <w:lang w:val="it-IT"/>
        </w:rPr>
        <w:t xml:space="preserve">Per informazioni o segnalazioni </w:t>
      </w:r>
      <w:r w:rsidR="004E3FF9">
        <w:rPr>
          <w:rFonts w:eastAsia="Times New Roman"/>
          <w:color w:val="000000"/>
          <w:sz w:val="24"/>
          <w:lang w:val="it-IT"/>
        </w:rPr>
        <w:t>sarà possibile</w:t>
      </w:r>
      <w:r w:rsidRPr="00C96EFF">
        <w:rPr>
          <w:rFonts w:eastAsia="Times New Roman"/>
          <w:color w:val="000000"/>
          <w:sz w:val="24"/>
          <w:lang w:val="it-IT"/>
        </w:rPr>
        <w:t xml:space="preserve"> contattare </w:t>
      </w:r>
      <w:r w:rsidR="004E3FF9">
        <w:rPr>
          <w:rFonts w:eastAsia="Times New Roman"/>
          <w:color w:val="000000"/>
          <w:sz w:val="24"/>
          <w:lang w:val="it-IT"/>
        </w:rPr>
        <w:t>il</w:t>
      </w:r>
      <w:r w:rsidRPr="00C96EFF">
        <w:rPr>
          <w:rFonts w:eastAsia="Times New Roman"/>
          <w:color w:val="000000"/>
          <w:sz w:val="24"/>
          <w:lang w:val="it-IT"/>
        </w:rPr>
        <w:t xml:space="preserve"> numero: </w:t>
      </w:r>
      <w:r w:rsidRPr="00C96EFF">
        <w:rPr>
          <w:rFonts w:eastAsia="Times New Roman"/>
          <w:b/>
          <w:color w:val="000000"/>
          <w:sz w:val="24"/>
          <w:lang w:val="it-IT"/>
        </w:rPr>
        <w:t>06.6706.3740</w:t>
      </w:r>
      <w:r w:rsidRPr="00C96EFF">
        <w:rPr>
          <w:rFonts w:eastAsia="Times New Roman"/>
          <w:color w:val="000000"/>
          <w:sz w:val="24"/>
          <w:lang w:val="it-IT"/>
        </w:rPr>
        <w:t xml:space="preserve"> </w:t>
      </w:r>
      <w:r w:rsidR="004E3FF9">
        <w:rPr>
          <w:rFonts w:eastAsia="Times New Roman"/>
          <w:color w:val="000000"/>
          <w:sz w:val="24"/>
          <w:lang w:val="it-IT"/>
        </w:rPr>
        <w:t xml:space="preserve">ovvero inviare un messaggio di posta elettronica al seguente </w:t>
      </w:r>
      <w:r w:rsidR="00762A99" w:rsidRPr="00C96EFF">
        <w:rPr>
          <w:rFonts w:eastAsia="Times New Roman"/>
          <w:color w:val="000000"/>
          <w:sz w:val="24"/>
          <w:lang w:val="it-IT"/>
        </w:rPr>
        <w:t>indirizzo</w:t>
      </w:r>
      <w:r w:rsidR="004E3FF9">
        <w:rPr>
          <w:rFonts w:eastAsia="Times New Roman"/>
          <w:color w:val="000000"/>
          <w:sz w:val="24"/>
          <w:lang w:val="it-IT"/>
        </w:rPr>
        <w:t>:</w:t>
      </w:r>
      <w:r w:rsidRPr="00C96EFF">
        <w:rPr>
          <w:rFonts w:eastAsia="Times New Roman"/>
          <w:color w:val="000000"/>
          <w:sz w:val="24"/>
          <w:lang w:val="it-IT"/>
        </w:rPr>
        <w:t xml:space="preserve"> </w:t>
      </w:r>
      <w:hyperlink r:id="rId11" w:history="1">
        <w:r w:rsidRPr="00C96EFF">
          <w:rPr>
            <w:rStyle w:val="Collegamentoipertestuale"/>
            <w:rFonts w:eastAsia="Times New Roman"/>
            <w:sz w:val="24"/>
            <w:lang w:val="it-IT"/>
          </w:rPr>
          <w:t>FormazioneInSenato@senato.it</w:t>
        </w:r>
      </w:hyperlink>
      <w:r w:rsidRPr="00C96EFF">
        <w:rPr>
          <w:rFonts w:eastAsia="Times New Roman"/>
          <w:color w:val="000000"/>
          <w:sz w:val="24"/>
          <w:lang w:val="it-IT"/>
        </w:rPr>
        <w:t>.</w:t>
      </w:r>
    </w:p>
    <w:p w:rsidR="00B800D3" w:rsidRDefault="00CB6CA9">
      <w:pPr>
        <w:spacing w:before="279" w:line="275"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2.2. Entro </w:t>
      </w:r>
      <w:r w:rsidR="00762A99" w:rsidRPr="004E3FF9">
        <w:rPr>
          <w:rFonts w:eastAsia="Times New Roman"/>
          <w:b/>
          <w:color w:val="000000"/>
          <w:sz w:val="24"/>
          <w:lang w:val="it-IT"/>
        </w:rPr>
        <w:t>venerdì 23</w:t>
      </w:r>
      <w:r w:rsidR="00F01BE3" w:rsidRPr="004E3FF9">
        <w:rPr>
          <w:rFonts w:eastAsia="Times New Roman"/>
          <w:b/>
          <w:color w:val="000000"/>
          <w:sz w:val="24"/>
          <w:lang w:val="it-IT"/>
        </w:rPr>
        <w:t xml:space="preserve"> febbraio 201</w:t>
      </w:r>
      <w:r w:rsidR="00363A8F" w:rsidRPr="004E3FF9">
        <w:rPr>
          <w:rFonts w:eastAsia="Times New Roman"/>
          <w:b/>
          <w:color w:val="000000"/>
          <w:sz w:val="24"/>
          <w:lang w:val="it-IT"/>
        </w:rPr>
        <w:t>8</w:t>
      </w:r>
      <w:r w:rsidRPr="004E3FF9">
        <w:rPr>
          <w:rFonts w:eastAsia="Times New Roman"/>
          <w:b/>
          <w:color w:val="000000"/>
          <w:sz w:val="24"/>
          <w:lang w:val="it-IT"/>
        </w:rPr>
        <w:t>,</w:t>
      </w:r>
      <w:r>
        <w:rPr>
          <w:rFonts w:eastAsia="Times New Roman"/>
          <w:b/>
          <w:color w:val="000000"/>
          <w:sz w:val="24"/>
          <w:lang w:val="it-IT"/>
        </w:rPr>
        <w:t xml:space="preserve"> </w:t>
      </w:r>
      <w:r>
        <w:rPr>
          <w:rFonts w:eastAsia="Times New Roman"/>
          <w:color w:val="000000"/>
          <w:sz w:val="24"/>
          <w:lang w:val="it-IT"/>
        </w:rPr>
        <w:t>una Commissione costituita presso il Senato della Repubblica e composta da funzionari del Senato e del Ministero dell'istruzione, dell'università e della ricerca</w:t>
      </w:r>
      <w:r w:rsidR="00410FBE">
        <w:rPr>
          <w:rFonts w:eastAsia="Times New Roman"/>
          <w:color w:val="000000"/>
          <w:sz w:val="24"/>
          <w:lang w:val="it-IT"/>
        </w:rPr>
        <w:t xml:space="preserve"> </w:t>
      </w:r>
      <w:r>
        <w:rPr>
          <w:rFonts w:eastAsia="Times New Roman"/>
          <w:color w:val="000000"/>
          <w:sz w:val="24"/>
          <w:lang w:val="it-IT"/>
        </w:rPr>
        <w:t>effettu</w:t>
      </w:r>
      <w:r w:rsidR="00762A99">
        <w:rPr>
          <w:rFonts w:eastAsia="Times New Roman"/>
          <w:color w:val="000000"/>
          <w:sz w:val="24"/>
          <w:lang w:val="it-IT"/>
        </w:rPr>
        <w:t>erà</w:t>
      </w:r>
      <w:r>
        <w:rPr>
          <w:rFonts w:eastAsia="Times New Roman"/>
          <w:color w:val="000000"/>
          <w:sz w:val="24"/>
          <w:lang w:val="it-IT"/>
        </w:rPr>
        <w:t xml:space="preserve"> la </w:t>
      </w:r>
      <w:r>
        <w:rPr>
          <w:rFonts w:eastAsia="Times New Roman"/>
          <w:b/>
          <w:color w:val="000000"/>
          <w:sz w:val="24"/>
          <w:lang w:val="it-IT"/>
        </w:rPr>
        <w:t>selezione di 10 progetti formativi</w:t>
      </w:r>
      <w:r>
        <w:rPr>
          <w:rFonts w:eastAsia="Times New Roman"/>
          <w:color w:val="000000"/>
          <w:sz w:val="24"/>
          <w:lang w:val="it-IT"/>
        </w:rPr>
        <w:t>, tra quelli presentati, sulla base dei seguenti criteri:</w:t>
      </w:r>
    </w:p>
    <w:p w:rsidR="00B800D3" w:rsidRDefault="00CB6CA9">
      <w:pPr>
        <w:spacing w:before="275" w:line="274" w:lineRule="exact"/>
        <w:ind w:left="1152" w:right="72"/>
        <w:textAlignment w:val="baseline"/>
        <w:rPr>
          <w:rFonts w:eastAsia="Times New Roman"/>
          <w:color w:val="000000"/>
          <w:spacing w:val="2"/>
          <w:sz w:val="24"/>
          <w:lang w:val="it-IT"/>
        </w:rPr>
      </w:pPr>
      <w:r>
        <w:rPr>
          <w:rFonts w:eastAsia="Times New Roman"/>
          <w:color w:val="000000"/>
          <w:spacing w:val="2"/>
          <w:sz w:val="24"/>
          <w:lang w:val="it-IT"/>
        </w:rPr>
        <w:t xml:space="preserve">2.2.1. </w:t>
      </w:r>
      <w:r w:rsidR="0002308C">
        <w:rPr>
          <w:rFonts w:eastAsia="Times New Roman"/>
          <w:color w:val="000000"/>
          <w:spacing w:val="2"/>
          <w:sz w:val="24"/>
          <w:lang w:val="it-IT"/>
        </w:rPr>
        <w:t xml:space="preserve"> </w:t>
      </w:r>
      <w:r>
        <w:rPr>
          <w:rFonts w:eastAsia="Times New Roman"/>
          <w:color w:val="000000"/>
          <w:spacing w:val="2"/>
          <w:sz w:val="24"/>
          <w:lang w:val="it-IT"/>
        </w:rPr>
        <w:t>approccio didattico seguito;</w:t>
      </w:r>
    </w:p>
    <w:p w:rsidR="00B800D3" w:rsidRDefault="00CB6CA9">
      <w:pPr>
        <w:spacing w:line="275" w:lineRule="exact"/>
        <w:ind w:left="1152" w:right="72"/>
        <w:textAlignment w:val="baseline"/>
        <w:rPr>
          <w:rFonts w:eastAsia="Times New Roman"/>
          <w:color w:val="000000"/>
          <w:spacing w:val="1"/>
          <w:sz w:val="24"/>
          <w:lang w:val="it-IT"/>
        </w:rPr>
      </w:pPr>
      <w:r>
        <w:rPr>
          <w:rFonts w:eastAsia="Times New Roman"/>
          <w:color w:val="000000"/>
          <w:spacing w:val="1"/>
          <w:sz w:val="24"/>
          <w:lang w:val="it-IT"/>
        </w:rPr>
        <w:t>2.2.2.</w:t>
      </w:r>
      <w:r w:rsidR="0002308C">
        <w:rPr>
          <w:rFonts w:eastAsia="Times New Roman"/>
          <w:color w:val="000000"/>
          <w:spacing w:val="1"/>
          <w:sz w:val="24"/>
          <w:lang w:val="it-IT"/>
        </w:rPr>
        <w:t xml:space="preserve"> </w:t>
      </w:r>
      <w:r>
        <w:rPr>
          <w:rFonts w:eastAsia="Times New Roman"/>
          <w:color w:val="000000"/>
          <w:spacing w:val="1"/>
          <w:sz w:val="24"/>
          <w:lang w:val="it-IT"/>
        </w:rPr>
        <w:t xml:space="preserve"> padronanza del linguaggio tecnico-giuridico;</w:t>
      </w:r>
    </w:p>
    <w:p w:rsidR="00B800D3" w:rsidRPr="0002308C" w:rsidRDefault="00CB6CA9" w:rsidP="0002308C">
      <w:pPr>
        <w:spacing w:line="275" w:lineRule="exact"/>
        <w:ind w:left="1843" w:right="72" w:hanging="691"/>
        <w:textAlignment w:val="baseline"/>
        <w:rPr>
          <w:rFonts w:eastAsia="Times New Roman"/>
          <w:color w:val="000000"/>
          <w:spacing w:val="1"/>
          <w:sz w:val="24"/>
          <w:lang w:val="it-IT"/>
        </w:rPr>
      </w:pPr>
      <w:r w:rsidRPr="0002308C">
        <w:rPr>
          <w:rFonts w:eastAsia="Times New Roman"/>
          <w:color w:val="000000"/>
          <w:spacing w:val="1"/>
          <w:sz w:val="24"/>
          <w:lang w:val="it-IT"/>
        </w:rPr>
        <w:t xml:space="preserve">2.2.3. </w:t>
      </w:r>
      <w:r w:rsidR="0002308C">
        <w:rPr>
          <w:rFonts w:eastAsia="Times New Roman"/>
          <w:color w:val="000000"/>
          <w:spacing w:val="1"/>
          <w:sz w:val="24"/>
          <w:lang w:val="it-IT"/>
        </w:rPr>
        <w:t xml:space="preserve"> </w:t>
      </w:r>
      <w:r w:rsidRPr="0002308C">
        <w:rPr>
          <w:rFonts w:eastAsia="Times New Roman"/>
          <w:color w:val="000000"/>
          <w:spacing w:val="1"/>
          <w:sz w:val="24"/>
          <w:lang w:val="it-IT"/>
        </w:rPr>
        <w:t>coerenza della suddivisione del progetto in articoli c</w:t>
      </w:r>
      <w:r w:rsidR="00C96EFF" w:rsidRPr="0002308C">
        <w:rPr>
          <w:rFonts w:eastAsia="Times New Roman"/>
          <w:color w:val="000000"/>
          <w:spacing w:val="1"/>
          <w:sz w:val="24"/>
          <w:lang w:val="it-IT"/>
        </w:rPr>
        <w:t>on</w:t>
      </w:r>
      <w:r w:rsidR="0002308C">
        <w:rPr>
          <w:rFonts w:eastAsia="Times New Roman"/>
          <w:color w:val="000000"/>
          <w:spacing w:val="1"/>
          <w:sz w:val="24"/>
          <w:lang w:val="it-IT"/>
        </w:rPr>
        <w:t xml:space="preserve"> la relazione introduttiva al </w:t>
      </w:r>
      <w:r w:rsidRPr="0002308C">
        <w:rPr>
          <w:rFonts w:eastAsia="Times New Roman"/>
          <w:color w:val="000000"/>
          <w:spacing w:val="1"/>
          <w:sz w:val="24"/>
          <w:lang w:val="it-IT"/>
        </w:rPr>
        <w:t>disegno di legge.</w:t>
      </w:r>
    </w:p>
    <w:p w:rsidR="00B800D3" w:rsidRDefault="00CB6CA9">
      <w:pPr>
        <w:spacing w:before="276"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La Commissione si riserva di aumentare il numero delle classi selezionate.</w:t>
      </w:r>
    </w:p>
    <w:p w:rsidR="00B800D3" w:rsidRDefault="00CB6CA9">
      <w:pPr>
        <w:spacing w:before="275" w:line="277" w:lineRule="exact"/>
        <w:ind w:left="72" w:right="72" w:firstLine="720"/>
        <w:jc w:val="both"/>
        <w:textAlignment w:val="baseline"/>
        <w:rPr>
          <w:rFonts w:eastAsia="Times New Roman"/>
          <w:color w:val="000000"/>
          <w:spacing w:val="3"/>
          <w:sz w:val="24"/>
          <w:lang w:val="it-IT"/>
        </w:rPr>
      </w:pPr>
      <w:r>
        <w:rPr>
          <w:rFonts w:eastAsia="Times New Roman"/>
          <w:color w:val="000000"/>
          <w:spacing w:val="3"/>
          <w:sz w:val="24"/>
          <w:lang w:val="it-IT"/>
        </w:rPr>
        <w:t>2.3. Le classi selezionate</w:t>
      </w:r>
      <w:r w:rsidR="004E3FF9">
        <w:rPr>
          <w:rFonts w:eastAsia="Times New Roman"/>
          <w:color w:val="000000"/>
          <w:spacing w:val="3"/>
          <w:sz w:val="24"/>
          <w:lang w:val="it-IT"/>
        </w:rPr>
        <w:t xml:space="preserve"> ai sensi del punto 2.2. </w:t>
      </w:r>
      <w:r>
        <w:rPr>
          <w:rFonts w:eastAsia="Times New Roman"/>
          <w:color w:val="000000"/>
          <w:spacing w:val="3"/>
          <w:sz w:val="24"/>
          <w:lang w:val="it-IT"/>
        </w:rPr>
        <w:t xml:space="preserve"> procederanno ad elaborare </w:t>
      </w:r>
      <w:r w:rsidR="00C40907">
        <w:rPr>
          <w:rFonts w:eastAsia="Times New Roman"/>
          <w:color w:val="000000"/>
          <w:spacing w:val="3"/>
          <w:sz w:val="24"/>
          <w:lang w:val="it-IT"/>
        </w:rPr>
        <w:t>l'articolato del disegno di legg</w:t>
      </w:r>
      <w:r>
        <w:rPr>
          <w:rFonts w:eastAsia="Times New Roman"/>
          <w:color w:val="000000"/>
          <w:spacing w:val="3"/>
          <w:sz w:val="24"/>
          <w:lang w:val="it-IT"/>
        </w:rPr>
        <w:t>e con l'ausilio degli strumenti offerti dal Senato nella sezione "Esempio di disegno di legge” presente sul sito</w:t>
      </w:r>
      <w:r>
        <w:rPr>
          <w:rFonts w:eastAsia="Times New Roman"/>
          <w:color w:val="0000FF"/>
          <w:spacing w:val="3"/>
          <w:sz w:val="24"/>
          <w:u w:val="single"/>
          <w:lang w:val="it-IT"/>
        </w:rPr>
        <w:t xml:space="preserve"> </w:t>
      </w:r>
      <w:hyperlink r:id="rId12">
        <w:r>
          <w:rPr>
            <w:rFonts w:eastAsia="Times New Roman"/>
            <w:color w:val="0000FF"/>
            <w:spacing w:val="3"/>
            <w:sz w:val="24"/>
            <w:u w:val="single"/>
            <w:lang w:val="it-IT"/>
          </w:rPr>
          <w:t>www.senatoperiragazzi.it</w:t>
        </w:r>
      </w:hyperlink>
      <w:r>
        <w:rPr>
          <w:rFonts w:eastAsia="Times New Roman"/>
          <w:color w:val="0000FF"/>
          <w:spacing w:val="3"/>
          <w:sz w:val="24"/>
          <w:u w:val="single"/>
          <w:lang w:val="it-IT"/>
        </w:rPr>
        <w:t>,</w:t>
      </w:r>
      <w:r>
        <w:rPr>
          <w:rFonts w:eastAsia="Times New Roman"/>
          <w:color w:val="000000"/>
          <w:spacing w:val="3"/>
          <w:sz w:val="24"/>
          <w:lang w:val="it-IT"/>
        </w:rPr>
        <w:t xml:space="preserve"> nonché attraverso il dialogo interattivo con gli Uffici del Senato.</w:t>
      </w:r>
    </w:p>
    <w:p w:rsidR="00B800D3" w:rsidRDefault="00CB6CA9">
      <w:pPr>
        <w:spacing w:before="279" w:line="273"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2.4. Entro </w:t>
      </w:r>
      <w:r w:rsidR="00C40907">
        <w:rPr>
          <w:rFonts w:eastAsia="Times New Roman"/>
          <w:color w:val="000000"/>
          <w:sz w:val="24"/>
          <w:lang w:val="it-IT"/>
        </w:rPr>
        <w:t>sabato</w:t>
      </w:r>
      <w:r>
        <w:rPr>
          <w:rFonts w:eastAsia="Times New Roman"/>
          <w:color w:val="000000"/>
          <w:sz w:val="24"/>
          <w:lang w:val="it-IT"/>
        </w:rPr>
        <w:t xml:space="preserve"> </w:t>
      </w:r>
      <w:r w:rsidR="006818A0" w:rsidRPr="004E3FF9">
        <w:rPr>
          <w:rFonts w:eastAsia="Times New Roman"/>
          <w:b/>
          <w:color w:val="000000"/>
          <w:sz w:val="24"/>
          <w:lang w:val="it-IT"/>
        </w:rPr>
        <w:t>7</w:t>
      </w:r>
      <w:r w:rsidR="00F01BE3" w:rsidRPr="004E3FF9">
        <w:rPr>
          <w:rFonts w:eastAsia="Times New Roman"/>
          <w:color w:val="000000"/>
          <w:sz w:val="24"/>
          <w:lang w:val="it-IT"/>
        </w:rPr>
        <w:t xml:space="preserve"> </w:t>
      </w:r>
      <w:r w:rsidR="00F01BE3" w:rsidRPr="004E3FF9">
        <w:rPr>
          <w:rFonts w:eastAsia="Times New Roman"/>
          <w:b/>
          <w:color w:val="000000"/>
          <w:sz w:val="24"/>
          <w:lang w:val="it-IT"/>
        </w:rPr>
        <w:t>aprile 201</w:t>
      </w:r>
      <w:r w:rsidR="006818A0" w:rsidRPr="004E3FF9">
        <w:rPr>
          <w:rFonts w:eastAsia="Times New Roman"/>
          <w:b/>
          <w:color w:val="000000"/>
          <w:sz w:val="24"/>
          <w:lang w:val="it-IT"/>
        </w:rPr>
        <w:t>8</w:t>
      </w:r>
      <w:r>
        <w:rPr>
          <w:rFonts w:eastAsia="Times New Roman"/>
          <w:b/>
          <w:color w:val="000000"/>
          <w:sz w:val="24"/>
          <w:lang w:val="it-IT"/>
        </w:rPr>
        <w:t xml:space="preserve"> </w:t>
      </w:r>
      <w:r>
        <w:rPr>
          <w:rFonts w:eastAsia="Times New Roman"/>
          <w:color w:val="000000"/>
          <w:sz w:val="24"/>
          <w:lang w:val="it-IT"/>
        </w:rPr>
        <w:t>le classi selezionate invieranno</w:t>
      </w:r>
      <w:r w:rsidR="00762A99">
        <w:rPr>
          <w:rFonts w:eastAsia="Times New Roman"/>
          <w:color w:val="000000"/>
          <w:sz w:val="24"/>
          <w:lang w:val="it-IT"/>
        </w:rPr>
        <w:t xml:space="preserve"> il disegno di legge definitivo, con titolo e</w:t>
      </w:r>
      <w:r w:rsidR="00C96EFF">
        <w:rPr>
          <w:rFonts w:eastAsia="Times New Roman"/>
          <w:color w:val="000000"/>
          <w:sz w:val="24"/>
          <w:lang w:val="it-IT"/>
        </w:rPr>
        <w:t>d</w:t>
      </w:r>
      <w:r w:rsidR="00762A99">
        <w:rPr>
          <w:rFonts w:eastAsia="Times New Roman"/>
          <w:color w:val="000000"/>
          <w:sz w:val="24"/>
          <w:lang w:val="it-IT"/>
        </w:rPr>
        <w:t xml:space="preserve"> </w:t>
      </w:r>
      <w:r>
        <w:rPr>
          <w:rFonts w:eastAsia="Times New Roman"/>
          <w:color w:val="000000"/>
          <w:sz w:val="24"/>
          <w:lang w:val="it-IT"/>
        </w:rPr>
        <w:t>articoli</w:t>
      </w:r>
      <w:r w:rsidR="00762A99">
        <w:rPr>
          <w:rFonts w:eastAsia="Times New Roman"/>
          <w:color w:val="000000"/>
          <w:sz w:val="24"/>
          <w:lang w:val="it-IT"/>
        </w:rPr>
        <w:t>,</w:t>
      </w:r>
      <w:r>
        <w:rPr>
          <w:rFonts w:eastAsia="Times New Roman"/>
          <w:color w:val="000000"/>
          <w:sz w:val="24"/>
          <w:lang w:val="it-IT"/>
        </w:rPr>
        <w:t xml:space="preserve"> </w:t>
      </w:r>
      <w:hyperlink r:id="rId13">
        <w:r w:rsidRPr="0087291C">
          <w:rPr>
            <w:rFonts w:eastAsia="Times New Roman"/>
            <w:color w:val="000000" w:themeColor="text1"/>
            <w:sz w:val="24"/>
            <w:lang w:val="it-IT"/>
          </w:rPr>
          <w:t>all'indirizzo</w:t>
        </w:r>
      </w:hyperlink>
      <w:r w:rsidRPr="0087291C">
        <w:rPr>
          <w:rFonts w:eastAsia="Times New Roman"/>
          <w:color w:val="0000FF"/>
          <w:sz w:val="24"/>
          <w:lang w:val="it-IT"/>
        </w:rPr>
        <w:t xml:space="preserve"> </w:t>
      </w:r>
      <w:r>
        <w:rPr>
          <w:rFonts w:eastAsia="Times New Roman"/>
          <w:color w:val="0000FF"/>
          <w:sz w:val="24"/>
          <w:u w:val="single"/>
          <w:lang w:val="it-IT"/>
        </w:rPr>
        <w:t>FormazioneInSenato@senato.it.</w:t>
      </w:r>
    </w:p>
    <w:p w:rsidR="00B800D3" w:rsidRDefault="00CB6CA9">
      <w:pPr>
        <w:spacing w:before="7" w:line="273"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Tutti i disegni di legge saranno quindi pubblicati </w:t>
      </w:r>
      <w:r>
        <w:rPr>
          <w:rFonts w:eastAsia="Times New Roman"/>
          <w:b/>
          <w:i/>
          <w:color w:val="000000"/>
          <w:sz w:val="24"/>
          <w:lang w:val="it-IT"/>
        </w:rPr>
        <w:t xml:space="preserve">on line </w:t>
      </w:r>
      <w:r>
        <w:rPr>
          <w:rFonts w:eastAsia="Times New Roman"/>
          <w:b/>
          <w:color w:val="000000"/>
          <w:sz w:val="24"/>
          <w:lang w:val="it-IT"/>
        </w:rPr>
        <w:t>sul laboratorio didattico Senato Ragazzi LAB presente nel sito</w:t>
      </w:r>
      <w:r>
        <w:rPr>
          <w:rFonts w:eastAsia="Times New Roman"/>
          <w:color w:val="0000FF"/>
          <w:sz w:val="24"/>
          <w:u w:val="single"/>
          <w:lang w:val="it-IT"/>
        </w:rPr>
        <w:t xml:space="preserve"> </w:t>
      </w:r>
      <w:hyperlink r:id="rId14">
        <w:r>
          <w:rPr>
            <w:rFonts w:eastAsia="Times New Roman"/>
            <w:color w:val="0000FF"/>
            <w:sz w:val="24"/>
            <w:u w:val="single"/>
            <w:lang w:val="it-IT"/>
          </w:rPr>
          <w:t>www.senatoperiragazzi.it</w:t>
        </w:r>
      </w:hyperlink>
      <w:r>
        <w:rPr>
          <w:rFonts w:eastAsia="Times New Roman"/>
          <w:color w:val="0000FF"/>
          <w:sz w:val="24"/>
          <w:u w:val="single"/>
          <w:lang w:val="it-IT"/>
        </w:rPr>
        <w:t>.</w:t>
      </w:r>
    </w:p>
    <w:p w:rsidR="00B800D3" w:rsidRDefault="00CB6CA9" w:rsidP="00B3433F">
      <w:pPr>
        <w:spacing w:before="5" w:line="273"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Le classi avranno tempo fino a </w:t>
      </w:r>
      <w:r w:rsidR="00F01BE3" w:rsidRPr="004E3FF9">
        <w:rPr>
          <w:rFonts w:eastAsia="Times New Roman"/>
          <w:b/>
          <w:color w:val="000000"/>
          <w:sz w:val="24"/>
          <w:lang w:val="it-IT"/>
        </w:rPr>
        <w:t xml:space="preserve">sabato </w:t>
      </w:r>
      <w:r w:rsidR="00762A99" w:rsidRPr="004E3FF9">
        <w:rPr>
          <w:rFonts w:eastAsia="Times New Roman"/>
          <w:b/>
          <w:color w:val="000000"/>
          <w:sz w:val="24"/>
          <w:lang w:val="it-IT"/>
        </w:rPr>
        <w:t>19</w:t>
      </w:r>
      <w:r w:rsidR="00F01BE3" w:rsidRPr="004E3FF9">
        <w:rPr>
          <w:rFonts w:eastAsia="Times New Roman"/>
          <w:b/>
          <w:color w:val="000000"/>
          <w:sz w:val="24"/>
          <w:lang w:val="it-IT"/>
        </w:rPr>
        <w:t xml:space="preserve"> maggio 201</w:t>
      </w:r>
      <w:r w:rsidR="006818A0" w:rsidRPr="004E3FF9">
        <w:rPr>
          <w:rFonts w:eastAsia="Times New Roman"/>
          <w:b/>
          <w:color w:val="000000"/>
          <w:sz w:val="24"/>
          <w:lang w:val="it-IT"/>
        </w:rPr>
        <w:t>8</w:t>
      </w:r>
      <w:r>
        <w:rPr>
          <w:rFonts w:eastAsia="Times New Roman"/>
          <w:b/>
          <w:color w:val="000000"/>
          <w:sz w:val="24"/>
          <w:lang w:val="it-IT"/>
        </w:rPr>
        <w:t xml:space="preserve"> </w:t>
      </w:r>
      <w:r>
        <w:rPr>
          <w:rFonts w:eastAsia="Times New Roman"/>
          <w:color w:val="000000"/>
          <w:sz w:val="24"/>
          <w:lang w:val="it-IT"/>
        </w:rPr>
        <w:t xml:space="preserve">per lo svolgimento dell'attività parlamentare </w:t>
      </w:r>
      <w:r>
        <w:rPr>
          <w:rFonts w:eastAsia="Times New Roman"/>
          <w:i/>
          <w:color w:val="000000"/>
          <w:sz w:val="24"/>
          <w:lang w:val="it-IT"/>
        </w:rPr>
        <w:t xml:space="preserve">on line </w:t>
      </w:r>
      <w:r>
        <w:rPr>
          <w:rFonts w:eastAsia="Times New Roman"/>
          <w:color w:val="000000"/>
          <w:sz w:val="24"/>
          <w:lang w:val="it-IT"/>
        </w:rPr>
        <w:t>sul proprio disegno di legge e su quelli di altre scuole.</w:t>
      </w:r>
      <w:r w:rsidR="00B3433F">
        <w:rPr>
          <w:rFonts w:eastAsia="Times New Roman"/>
          <w:color w:val="000000"/>
          <w:sz w:val="24"/>
          <w:lang w:val="it-IT"/>
        </w:rPr>
        <w:br/>
        <w:t xml:space="preserve">            </w:t>
      </w:r>
      <w:r>
        <w:rPr>
          <w:rFonts w:eastAsia="Times New Roman"/>
          <w:color w:val="000000"/>
          <w:sz w:val="24"/>
          <w:lang w:val="it-IT"/>
        </w:rPr>
        <w:t xml:space="preserve">Ai fini della partecipazione degli alunni di minore età alle attività </w:t>
      </w:r>
      <w:r>
        <w:rPr>
          <w:rFonts w:eastAsia="Times New Roman"/>
          <w:i/>
          <w:color w:val="000000"/>
          <w:sz w:val="24"/>
          <w:lang w:val="it-IT"/>
        </w:rPr>
        <w:t xml:space="preserve">on line </w:t>
      </w:r>
      <w:r>
        <w:rPr>
          <w:rFonts w:eastAsia="Times New Roman"/>
          <w:color w:val="000000"/>
          <w:sz w:val="24"/>
          <w:lang w:val="it-IT"/>
        </w:rPr>
        <w:t>per le quali è richiesta l'iscrizione, occorrerà acquisire il consenso dei genitori al trattamento dei dati personali secondo le procedure indicate nel sito.</w:t>
      </w:r>
    </w:p>
    <w:p w:rsidR="00B800D3" w:rsidRDefault="00CB6CA9" w:rsidP="00B3433F">
      <w:pPr>
        <w:spacing w:before="274" w:line="279"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2.5. A conclusione della discussione telematica, la Commissione mista Senato-Ministero dell'istruzione, dell'università e della ricerca procederà alla </w:t>
      </w:r>
      <w:r>
        <w:rPr>
          <w:rFonts w:eastAsia="Times New Roman"/>
          <w:b/>
          <w:color w:val="000000"/>
          <w:sz w:val="24"/>
          <w:lang w:val="it-IT"/>
        </w:rPr>
        <w:t>selezione finale di 5 progetti</w:t>
      </w:r>
      <w:r>
        <w:rPr>
          <w:rFonts w:eastAsia="Times New Roman"/>
          <w:color w:val="000000"/>
          <w:sz w:val="24"/>
          <w:lang w:val="it-IT"/>
        </w:rPr>
        <w:t>.</w:t>
      </w:r>
      <w:r w:rsidR="00B3433F">
        <w:rPr>
          <w:rFonts w:eastAsia="Times New Roman"/>
          <w:color w:val="000000"/>
          <w:sz w:val="24"/>
          <w:lang w:val="it-IT"/>
        </w:rPr>
        <w:t xml:space="preserve"> </w:t>
      </w:r>
      <w:r>
        <w:rPr>
          <w:rFonts w:eastAsia="Times New Roman"/>
          <w:color w:val="000000"/>
          <w:sz w:val="24"/>
          <w:lang w:val="it-IT"/>
        </w:rPr>
        <w:t>Ai fini della valutazione, saranno presi in considerazione i seguenti criteri di giudizio:</w:t>
      </w:r>
    </w:p>
    <w:p w:rsidR="00B800D3" w:rsidRDefault="00CB6CA9">
      <w:pPr>
        <w:numPr>
          <w:ilvl w:val="0"/>
          <w:numId w:val="2"/>
        </w:numPr>
        <w:tabs>
          <w:tab w:val="clear" w:pos="720"/>
          <w:tab w:val="left" w:pos="1512"/>
        </w:tabs>
        <w:spacing w:before="276" w:line="274" w:lineRule="exact"/>
        <w:ind w:left="792" w:right="72"/>
        <w:textAlignment w:val="baseline"/>
        <w:rPr>
          <w:rFonts w:eastAsia="Times New Roman"/>
          <w:color w:val="000000"/>
          <w:sz w:val="24"/>
          <w:lang w:val="it-IT"/>
        </w:rPr>
      </w:pPr>
      <w:r>
        <w:rPr>
          <w:rFonts w:eastAsia="Times New Roman"/>
          <w:color w:val="000000"/>
          <w:sz w:val="24"/>
          <w:lang w:val="it-IT"/>
        </w:rPr>
        <w:t>conoscenza e approfondimento del tema prescelto;</w:t>
      </w:r>
    </w:p>
    <w:p w:rsidR="00B800D3" w:rsidRDefault="00CB6CA9">
      <w:pPr>
        <w:numPr>
          <w:ilvl w:val="0"/>
          <w:numId w:val="2"/>
        </w:numPr>
        <w:tabs>
          <w:tab w:val="clear" w:pos="720"/>
          <w:tab w:val="left" w:pos="1512"/>
        </w:tabs>
        <w:spacing w:line="275" w:lineRule="exact"/>
        <w:ind w:left="792" w:right="72"/>
        <w:textAlignment w:val="baseline"/>
        <w:rPr>
          <w:rFonts w:eastAsia="Times New Roman"/>
          <w:color w:val="000000"/>
          <w:sz w:val="24"/>
          <w:lang w:val="it-IT"/>
        </w:rPr>
      </w:pPr>
      <w:r>
        <w:rPr>
          <w:rFonts w:eastAsia="Times New Roman"/>
          <w:color w:val="000000"/>
          <w:sz w:val="24"/>
          <w:lang w:val="it-IT"/>
        </w:rPr>
        <w:t>padronanza del linguaggio tecnico-giuridico;</w:t>
      </w:r>
    </w:p>
    <w:p w:rsidR="00B800D3" w:rsidRDefault="00CB6CA9">
      <w:pPr>
        <w:numPr>
          <w:ilvl w:val="0"/>
          <w:numId w:val="2"/>
        </w:numPr>
        <w:tabs>
          <w:tab w:val="clear" w:pos="720"/>
          <w:tab w:val="left" w:pos="1512"/>
        </w:tabs>
        <w:spacing w:before="3" w:line="274" w:lineRule="exact"/>
        <w:ind w:left="792" w:right="72"/>
        <w:textAlignment w:val="baseline"/>
        <w:rPr>
          <w:rFonts w:eastAsia="Times New Roman"/>
          <w:color w:val="000000"/>
          <w:sz w:val="24"/>
          <w:lang w:val="it-IT"/>
        </w:rPr>
      </w:pPr>
      <w:r>
        <w:rPr>
          <w:rFonts w:eastAsia="Times New Roman"/>
          <w:color w:val="000000"/>
          <w:sz w:val="24"/>
          <w:lang w:val="it-IT"/>
        </w:rPr>
        <w:t>efficacia comunicativa;</w:t>
      </w:r>
    </w:p>
    <w:p w:rsidR="00B800D3" w:rsidRDefault="00CB6CA9">
      <w:pPr>
        <w:numPr>
          <w:ilvl w:val="0"/>
          <w:numId w:val="2"/>
        </w:numPr>
        <w:tabs>
          <w:tab w:val="clear" w:pos="720"/>
          <w:tab w:val="left" w:pos="1512"/>
        </w:tabs>
        <w:spacing w:line="275" w:lineRule="exact"/>
        <w:ind w:left="792" w:right="72"/>
        <w:textAlignment w:val="baseline"/>
        <w:rPr>
          <w:rFonts w:eastAsia="Times New Roman"/>
          <w:color w:val="000000"/>
          <w:sz w:val="24"/>
          <w:lang w:val="it-IT"/>
        </w:rPr>
      </w:pPr>
      <w:r>
        <w:rPr>
          <w:rFonts w:eastAsia="Times New Roman"/>
          <w:color w:val="000000"/>
          <w:sz w:val="24"/>
          <w:lang w:val="it-IT"/>
        </w:rPr>
        <w:t>utilizzo degli strumenti interattivi.</w:t>
      </w:r>
    </w:p>
    <w:p w:rsidR="0087291C" w:rsidRDefault="00CB6CA9" w:rsidP="0087291C">
      <w:pPr>
        <w:spacing w:before="279" w:line="275" w:lineRule="exact"/>
        <w:ind w:left="72" w:right="72" w:firstLine="720"/>
        <w:jc w:val="both"/>
        <w:textAlignment w:val="baseline"/>
        <w:rPr>
          <w:rFonts w:eastAsia="Times New Roman"/>
          <w:color w:val="000000"/>
          <w:sz w:val="24"/>
          <w:lang w:val="it-IT"/>
        </w:rPr>
      </w:pPr>
      <w:r>
        <w:rPr>
          <w:rFonts w:eastAsia="Times New Roman"/>
          <w:color w:val="000000"/>
          <w:sz w:val="24"/>
          <w:lang w:val="it-IT"/>
        </w:rPr>
        <w:t xml:space="preserve">2.6. Entro il </w:t>
      </w:r>
      <w:r w:rsidR="00F01BE3" w:rsidRPr="004E3FF9">
        <w:rPr>
          <w:rFonts w:eastAsia="Times New Roman"/>
          <w:b/>
          <w:color w:val="000000"/>
          <w:sz w:val="24"/>
          <w:lang w:val="it-IT"/>
        </w:rPr>
        <w:t>mese di giugno 201</w:t>
      </w:r>
      <w:r w:rsidR="00D94FBB" w:rsidRPr="004E3FF9">
        <w:rPr>
          <w:rFonts w:eastAsia="Times New Roman"/>
          <w:b/>
          <w:color w:val="000000"/>
          <w:sz w:val="24"/>
          <w:lang w:val="it-IT"/>
        </w:rPr>
        <w:t>8</w:t>
      </w:r>
      <w:r>
        <w:rPr>
          <w:rFonts w:eastAsia="Times New Roman"/>
          <w:b/>
          <w:color w:val="000000"/>
          <w:sz w:val="24"/>
          <w:lang w:val="it-IT"/>
        </w:rPr>
        <w:t xml:space="preserve">, </w:t>
      </w:r>
      <w:r>
        <w:rPr>
          <w:rFonts w:eastAsia="Times New Roman"/>
          <w:color w:val="000000"/>
          <w:sz w:val="24"/>
          <w:lang w:val="it-IT"/>
        </w:rPr>
        <w:t xml:space="preserve">gli Uffici del Senato della Repubblica danno apposita comunicazione alle </w:t>
      </w:r>
      <w:r>
        <w:rPr>
          <w:rFonts w:eastAsia="Times New Roman"/>
          <w:b/>
          <w:color w:val="000000"/>
          <w:sz w:val="24"/>
          <w:lang w:val="it-IT"/>
        </w:rPr>
        <w:t xml:space="preserve">5 classi </w:t>
      </w:r>
      <w:r w:rsidR="00EB741D">
        <w:rPr>
          <w:rFonts w:eastAsia="Times New Roman"/>
          <w:color w:val="000000"/>
          <w:sz w:val="24"/>
          <w:lang w:val="it-IT"/>
        </w:rPr>
        <w:t>vincitrici</w:t>
      </w:r>
      <w:r w:rsidR="00C40907">
        <w:rPr>
          <w:rFonts w:eastAsia="Times New Roman"/>
          <w:color w:val="000000"/>
          <w:sz w:val="24"/>
          <w:lang w:val="it-IT"/>
        </w:rPr>
        <w:t xml:space="preserve">. </w:t>
      </w:r>
      <w:r w:rsidR="00C96EFF">
        <w:rPr>
          <w:rFonts w:eastAsia="Times New Roman"/>
          <w:color w:val="000000"/>
          <w:sz w:val="24"/>
          <w:lang w:val="it-IT"/>
        </w:rPr>
        <w:t>La Commissione si riserva la possibilità di individuare una o più classi cui attribuire una menzione speciale.</w:t>
      </w:r>
    </w:p>
    <w:p w:rsidR="00C96EFF" w:rsidRDefault="00C96EFF" w:rsidP="0087291C">
      <w:pPr>
        <w:spacing w:before="279" w:line="275" w:lineRule="exact"/>
        <w:ind w:left="72" w:right="72" w:firstLine="720"/>
        <w:jc w:val="both"/>
        <w:textAlignment w:val="baseline"/>
        <w:rPr>
          <w:rFonts w:eastAsia="Times New Roman"/>
          <w:color w:val="000000"/>
          <w:sz w:val="24"/>
          <w:lang w:val="it-IT"/>
        </w:rPr>
      </w:pPr>
    </w:p>
    <w:p w:rsidR="000A405B" w:rsidRDefault="000A405B" w:rsidP="00B3433F">
      <w:pPr>
        <w:spacing w:before="3" w:line="276" w:lineRule="exact"/>
        <w:ind w:right="72"/>
        <w:jc w:val="both"/>
        <w:textAlignment w:val="baseline"/>
        <w:rPr>
          <w:rFonts w:eastAsia="Times New Roman"/>
          <w:color w:val="000000"/>
          <w:sz w:val="24"/>
          <w:lang w:val="it-IT"/>
        </w:rPr>
      </w:pPr>
    </w:p>
    <w:p w:rsidR="00243A13" w:rsidRDefault="00B3433F" w:rsidP="00C96EFF">
      <w:pPr>
        <w:spacing w:before="3" w:line="276" w:lineRule="exact"/>
        <w:ind w:right="72"/>
        <w:jc w:val="both"/>
        <w:textAlignment w:val="baseline"/>
        <w:rPr>
          <w:rFonts w:eastAsia="Times New Roman"/>
          <w:color w:val="000000"/>
          <w:sz w:val="24"/>
          <w:lang w:val="it-IT"/>
        </w:rPr>
      </w:pPr>
      <w:r>
        <w:rPr>
          <w:rFonts w:eastAsia="Times New Roman"/>
          <w:color w:val="000000"/>
          <w:sz w:val="24"/>
          <w:lang w:val="it-IT"/>
        </w:rPr>
        <w:t xml:space="preserve">              2.7. </w:t>
      </w:r>
      <w:r w:rsidR="000A405B">
        <w:rPr>
          <w:rFonts w:eastAsia="Times New Roman"/>
          <w:color w:val="000000"/>
          <w:sz w:val="24"/>
          <w:lang w:val="it-IT"/>
        </w:rPr>
        <w:t>Le</w:t>
      </w:r>
      <w:r w:rsidR="00C40907">
        <w:rPr>
          <w:rFonts w:eastAsia="Times New Roman"/>
          <w:color w:val="000000"/>
          <w:sz w:val="24"/>
          <w:lang w:val="it-IT"/>
        </w:rPr>
        <w:t xml:space="preserve"> </w:t>
      </w:r>
      <w:r w:rsidR="00E63B74">
        <w:rPr>
          <w:rFonts w:eastAsia="Times New Roman"/>
          <w:color w:val="000000"/>
          <w:sz w:val="24"/>
          <w:lang w:val="it-IT"/>
        </w:rPr>
        <w:t xml:space="preserve">5 </w:t>
      </w:r>
      <w:r w:rsidR="00C40907">
        <w:rPr>
          <w:rFonts w:eastAsia="Times New Roman"/>
          <w:color w:val="000000"/>
          <w:sz w:val="24"/>
          <w:lang w:val="it-IT"/>
        </w:rPr>
        <w:t>classi</w:t>
      </w:r>
      <w:r w:rsidR="000A405B">
        <w:rPr>
          <w:rFonts w:eastAsia="Times New Roman"/>
          <w:color w:val="000000"/>
          <w:sz w:val="24"/>
          <w:lang w:val="it-IT"/>
        </w:rPr>
        <w:t xml:space="preserve"> </w:t>
      </w:r>
      <w:r w:rsidR="00EB741D">
        <w:rPr>
          <w:rFonts w:eastAsia="Times New Roman"/>
          <w:color w:val="000000"/>
          <w:sz w:val="24"/>
          <w:lang w:val="it-IT"/>
        </w:rPr>
        <w:t>vincitrici</w:t>
      </w:r>
      <w:r w:rsidR="000A405B">
        <w:rPr>
          <w:rFonts w:eastAsia="Times New Roman"/>
          <w:color w:val="000000"/>
          <w:sz w:val="24"/>
          <w:lang w:val="it-IT"/>
        </w:rPr>
        <w:t xml:space="preserve"> </w:t>
      </w:r>
      <w:r w:rsidR="00CB6CA9">
        <w:rPr>
          <w:rFonts w:eastAsia="Times New Roman"/>
          <w:color w:val="000000"/>
          <w:sz w:val="24"/>
          <w:lang w:val="it-IT"/>
        </w:rPr>
        <w:t xml:space="preserve">parteciperanno alle giornate di studio e formazione in Senato, indicativamente, </w:t>
      </w:r>
      <w:r w:rsidR="000A405B" w:rsidRPr="004E3FF9">
        <w:rPr>
          <w:rFonts w:eastAsia="Times New Roman"/>
          <w:b/>
          <w:color w:val="000000"/>
          <w:sz w:val="24"/>
          <w:lang w:val="it-IT"/>
        </w:rPr>
        <w:t>tra i mesi di settembre 201</w:t>
      </w:r>
      <w:r w:rsidR="00D94FBB" w:rsidRPr="004E3FF9">
        <w:rPr>
          <w:rFonts w:eastAsia="Times New Roman"/>
          <w:b/>
          <w:color w:val="000000"/>
          <w:sz w:val="24"/>
          <w:lang w:val="it-IT"/>
        </w:rPr>
        <w:t>8</w:t>
      </w:r>
      <w:r w:rsidR="000A405B" w:rsidRPr="004E3FF9">
        <w:rPr>
          <w:rFonts w:eastAsia="Times New Roman"/>
          <w:b/>
          <w:color w:val="000000"/>
          <w:sz w:val="24"/>
          <w:lang w:val="it-IT"/>
        </w:rPr>
        <w:t xml:space="preserve"> e febbraio 201</w:t>
      </w:r>
      <w:r w:rsidR="00D94FBB" w:rsidRPr="004E3FF9">
        <w:rPr>
          <w:rFonts w:eastAsia="Times New Roman"/>
          <w:b/>
          <w:color w:val="000000"/>
          <w:sz w:val="24"/>
          <w:lang w:val="it-IT"/>
        </w:rPr>
        <w:t>9</w:t>
      </w:r>
      <w:r w:rsidR="00CB6CA9">
        <w:rPr>
          <w:rFonts w:eastAsia="Times New Roman"/>
          <w:b/>
          <w:color w:val="000000"/>
          <w:sz w:val="24"/>
          <w:lang w:val="it-IT"/>
        </w:rPr>
        <w:t xml:space="preserve">. </w:t>
      </w:r>
      <w:r w:rsidR="00CB6CA9">
        <w:rPr>
          <w:rFonts w:eastAsia="Times New Roman"/>
          <w:color w:val="000000"/>
          <w:sz w:val="24"/>
          <w:lang w:val="it-IT"/>
        </w:rPr>
        <w:t>Gli incontri si articoleranno s</w:t>
      </w:r>
      <w:r w:rsidR="00C40907">
        <w:rPr>
          <w:rFonts w:eastAsia="Times New Roman"/>
          <w:color w:val="000000"/>
          <w:sz w:val="24"/>
          <w:lang w:val="it-IT"/>
        </w:rPr>
        <w:t>econdo il programma che verrà d</w:t>
      </w:r>
      <w:r>
        <w:rPr>
          <w:rFonts w:eastAsia="Times New Roman"/>
          <w:color w:val="000000"/>
          <w:sz w:val="24"/>
          <w:lang w:val="it-IT"/>
        </w:rPr>
        <w:t>i</w:t>
      </w:r>
      <w:r w:rsidR="00A90436">
        <w:rPr>
          <w:noProof/>
          <w:lang w:val="it-IT" w:eastAsia="it-IT"/>
        </w:rPr>
        <mc:AlternateContent>
          <mc:Choice Requires="wps">
            <w:drawing>
              <wp:anchor distT="0" distB="0" distL="0" distR="0" simplePos="0" relativeHeight="251661312" behindDoc="1" locked="0" layoutInCell="1" allowOverlap="1">
                <wp:simplePos x="0" y="0"/>
                <wp:positionH relativeFrom="page">
                  <wp:posOffset>3686175</wp:posOffset>
                </wp:positionH>
                <wp:positionV relativeFrom="page">
                  <wp:posOffset>9915525</wp:posOffset>
                </wp:positionV>
                <wp:extent cx="177800" cy="153035"/>
                <wp:effectExtent l="0" t="0" r="12700" b="1841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3B74" w:rsidRDefault="00E63B74" w:rsidP="00B3433F">
                            <w:pPr>
                              <w:spacing w:before="11" w:line="228" w:lineRule="exact"/>
                              <w:textAlignment w:val="baseline"/>
                              <w:rPr>
                                <w:rFonts w:eastAsia="Times New Roman"/>
                                <w:color w:val="000000"/>
                                <w:sz w:val="21"/>
                                <w:lang w:val="it-IT"/>
                              </w:rPr>
                            </w:pPr>
                            <w:r>
                              <w:rPr>
                                <w:rFonts w:eastAsia="Times New Roman"/>
                                <w:color w:val="000000"/>
                                <w:sz w:val="21"/>
                                <w:lang w:val="it-IT"/>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90.25pt;margin-top:780.75pt;width:14pt;height:12.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ukrwIAAK8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" filled="f" stroked="f">
                <v:textbox inset="0,0,0,0">
                  <w:txbxContent>
                    <w:p w:rsidR="00E63B74" w:rsidRDefault="00E63B74" w:rsidP="00B3433F">
                      <w:pPr>
                        <w:spacing w:before="11" w:line="228" w:lineRule="exact"/>
                        <w:textAlignment w:val="baseline"/>
                        <w:rPr>
                          <w:rFonts w:eastAsia="Times New Roman"/>
                          <w:color w:val="000000"/>
                          <w:sz w:val="21"/>
                          <w:lang w:val="it-IT"/>
                        </w:rPr>
                      </w:pPr>
                      <w:r>
                        <w:rPr>
                          <w:rFonts w:eastAsia="Times New Roman"/>
                          <w:color w:val="000000"/>
                          <w:sz w:val="21"/>
                          <w:lang w:val="it-IT"/>
                        </w:rPr>
                        <w:t>3</w:t>
                      </w:r>
                    </w:p>
                  </w:txbxContent>
                </v:textbox>
                <w10:wrap type="square" anchorx="page" anchory="page"/>
              </v:shape>
            </w:pict>
          </mc:Fallback>
        </mc:AlternateContent>
      </w:r>
      <w:r>
        <w:rPr>
          <w:rFonts w:eastAsia="Times New Roman"/>
          <w:color w:val="000000"/>
          <w:sz w:val="24"/>
          <w:lang w:val="it-IT"/>
        </w:rPr>
        <w:t xml:space="preserve"> volta in volta comunicato a cura dell'Ufficio comunicazione istituzionale.</w:t>
      </w:r>
    </w:p>
    <w:p w:rsidR="00243A13" w:rsidRDefault="00243A13" w:rsidP="00B3433F">
      <w:pPr>
        <w:spacing w:before="2" w:line="276" w:lineRule="exact"/>
        <w:ind w:left="72" w:right="72" w:firstLine="720"/>
        <w:jc w:val="both"/>
        <w:textAlignment w:val="baseline"/>
        <w:rPr>
          <w:rFonts w:eastAsia="Times New Roman"/>
          <w:color w:val="000000"/>
          <w:sz w:val="24"/>
          <w:lang w:val="it-IT"/>
        </w:rPr>
      </w:pPr>
    </w:p>
    <w:p w:rsidR="00B3433F" w:rsidRPr="00243A13" w:rsidRDefault="00B3433F" w:rsidP="00243A13">
      <w:pPr>
        <w:spacing w:before="2" w:line="276" w:lineRule="exact"/>
        <w:ind w:left="72" w:right="72" w:firstLine="720"/>
        <w:jc w:val="both"/>
        <w:textAlignment w:val="baseline"/>
        <w:rPr>
          <w:rFonts w:eastAsia="Times New Roman"/>
          <w:color w:val="000000"/>
          <w:sz w:val="24"/>
          <w:lang w:val="it-IT"/>
        </w:rPr>
      </w:pPr>
      <w:r>
        <w:rPr>
          <w:rFonts w:eastAsia="Times New Roman"/>
          <w:color w:val="000000"/>
          <w:sz w:val="24"/>
          <w:lang w:val="it-IT"/>
        </w:rPr>
        <w:t>Nel corso delle giornate di formazione in Senato, il disegno di legge verrà poi discusso dagli studenti con la simulazione di una seduta parlamentare che terrà conto del lavoro svolto sul laboratorio didattico Senato Ragazzi LAB.</w:t>
      </w:r>
    </w:p>
    <w:p w:rsidR="00243A13" w:rsidRDefault="00243A13" w:rsidP="00243A13">
      <w:pPr>
        <w:spacing w:before="3" w:line="276" w:lineRule="exact"/>
        <w:ind w:right="72"/>
        <w:jc w:val="both"/>
        <w:textAlignment w:val="baseline"/>
        <w:rPr>
          <w:rFonts w:eastAsia="Times New Roman"/>
          <w:color w:val="000000"/>
          <w:sz w:val="24"/>
          <w:lang w:val="it-IT"/>
        </w:rPr>
      </w:pPr>
    </w:p>
    <w:p w:rsidR="00243A13" w:rsidRDefault="00243A13" w:rsidP="00243A13">
      <w:pPr>
        <w:spacing w:before="3" w:line="276" w:lineRule="exact"/>
        <w:ind w:right="72" w:firstLine="708"/>
        <w:jc w:val="both"/>
        <w:textAlignment w:val="baseline"/>
        <w:rPr>
          <w:rFonts w:eastAsia="Times New Roman"/>
          <w:color w:val="000000"/>
          <w:sz w:val="24"/>
          <w:lang w:val="it-IT"/>
        </w:rPr>
      </w:pPr>
      <w:r>
        <w:rPr>
          <w:rFonts w:eastAsia="Times New Roman"/>
          <w:color w:val="000000"/>
          <w:sz w:val="24"/>
          <w:lang w:val="it-IT"/>
        </w:rPr>
        <w:t xml:space="preserve">2.8. La Commissione si riserva la possibilità di proporre la visita di una delegazione del Senato presso le sedi di alcune scuole, anche non vincitrici, per promuovere </w:t>
      </w:r>
      <w:r w:rsidRPr="00E63B74">
        <w:rPr>
          <w:rFonts w:eastAsia="Times New Roman"/>
          <w:i/>
          <w:color w:val="000000"/>
          <w:sz w:val="24"/>
          <w:lang w:val="it-IT"/>
        </w:rPr>
        <w:t>in loco</w:t>
      </w:r>
      <w:r w:rsidRPr="0021349D">
        <w:rPr>
          <w:rFonts w:eastAsia="Times New Roman"/>
          <w:color w:val="000000"/>
          <w:sz w:val="24"/>
          <w:lang w:val="it-IT"/>
        </w:rPr>
        <w:t xml:space="preserve"> giornate di formazione con gli studenti </w:t>
      </w:r>
      <w:r w:rsidR="00E63B74">
        <w:rPr>
          <w:rFonts w:eastAsia="Times New Roman"/>
          <w:color w:val="000000"/>
          <w:sz w:val="24"/>
          <w:lang w:val="it-IT"/>
        </w:rPr>
        <w:t>nell'ambito delle</w:t>
      </w:r>
      <w:r w:rsidRPr="0021349D">
        <w:rPr>
          <w:rFonts w:eastAsia="Times New Roman"/>
          <w:color w:val="000000"/>
          <w:sz w:val="24"/>
          <w:lang w:val="it-IT"/>
        </w:rPr>
        <w:t xml:space="preserve"> quali</w:t>
      </w:r>
      <w:r>
        <w:rPr>
          <w:rFonts w:eastAsia="Times New Roman"/>
          <w:color w:val="000000"/>
          <w:sz w:val="24"/>
          <w:lang w:val="it-IT"/>
        </w:rPr>
        <w:t xml:space="preserve"> sarà consentito di simulare lo svolgimento di una seduta e di discutere il disegno di legge presentato.</w:t>
      </w:r>
    </w:p>
    <w:p w:rsidR="00243A13" w:rsidRPr="00243A13" w:rsidRDefault="00243A13" w:rsidP="00243A13">
      <w:pPr>
        <w:spacing w:before="3" w:line="276" w:lineRule="exact"/>
        <w:ind w:right="72" w:firstLine="708"/>
        <w:jc w:val="both"/>
        <w:textAlignment w:val="baseline"/>
        <w:rPr>
          <w:rFonts w:eastAsia="Times New Roman"/>
          <w:color w:val="000000"/>
          <w:sz w:val="24"/>
          <w:lang w:val="it-IT"/>
        </w:rPr>
      </w:pPr>
    </w:p>
    <w:p w:rsidR="00243A13" w:rsidRPr="004E3FF9" w:rsidRDefault="00243A13" w:rsidP="00243A13">
      <w:pPr>
        <w:autoSpaceDE w:val="0"/>
        <w:autoSpaceDN w:val="0"/>
        <w:adjustRightInd w:val="0"/>
        <w:spacing w:after="240"/>
        <w:ind w:firstLine="708"/>
        <w:jc w:val="both"/>
        <w:rPr>
          <w:bCs/>
          <w:color w:val="000000"/>
          <w:sz w:val="24"/>
          <w:szCs w:val="24"/>
          <w:lang w:val="it-IT"/>
        </w:rPr>
      </w:pPr>
      <w:r w:rsidRPr="004E3FF9">
        <w:rPr>
          <w:bCs/>
          <w:color w:val="000000"/>
          <w:sz w:val="24"/>
          <w:szCs w:val="24"/>
          <w:lang w:val="it-IT"/>
        </w:rPr>
        <w:t xml:space="preserve">2.9. Agli istituti scolastici delle classi che avranno </w:t>
      </w:r>
      <w:r w:rsidR="00FC1DC0" w:rsidRPr="004E3FF9">
        <w:rPr>
          <w:bCs/>
          <w:color w:val="000000"/>
          <w:sz w:val="24"/>
          <w:szCs w:val="24"/>
          <w:lang w:val="it-IT"/>
        </w:rPr>
        <w:t xml:space="preserve">superato la selezione di cui al </w:t>
      </w:r>
      <w:r w:rsidR="00FC1DC0">
        <w:rPr>
          <w:bCs/>
          <w:color w:val="000000"/>
          <w:sz w:val="24"/>
          <w:szCs w:val="24"/>
          <w:lang w:val="it-IT"/>
        </w:rPr>
        <w:t xml:space="preserve">numero </w:t>
      </w:r>
      <w:r w:rsidR="00FC1DC0" w:rsidRPr="004E3FF9">
        <w:rPr>
          <w:bCs/>
          <w:color w:val="000000"/>
          <w:sz w:val="24"/>
          <w:szCs w:val="24"/>
          <w:lang w:val="it-IT"/>
        </w:rPr>
        <w:t xml:space="preserve"> 2.2</w:t>
      </w:r>
      <w:r w:rsidR="00FC1DC0">
        <w:rPr>
          <w:bCs/>
          <w:color w:val="000000"/>
          <w:sz w:val="24"/>
          <w:szCs w:val="24"/>
          <w:lang w:val="it-IT"/>
        </w:rPr>
        <w:t xml:space="preserve"> e presentato il disegno di legge ai sensi del numero 2.4, </w:t>
      </w:r>
      <w:r w:rsidRPr="004E3FF9">
        <w:rPr>
          <w:bCs/>
          <w:color w:val="000000"/>
          <w:sz w:val="24"/>
          <w:szCs w:val="24"/>
          <w:lang w:val="it-IT"/>
        </w:rPr>
        <w:t xml:space="preserve">sarà proposta </w:t>
      </w:r>
      <w:r w:rsidRPr="004E3FF9">
        <w:rPr>
          <w:b/>
          <w:bCs/>
          <w:color w:val="000000"/>
          <w:sz w:val="24"/>
          <w:szCs w:val="24"/>
          <w:lang w:val="it-IT"/>
        </w:rPr>
        <w:t>la sottoscrizione di una convenzione con il Senato della Repubblica per l'inquadramento del progetto formativo presentato quale percorso di alternanza scuola-lavoro</w:t>
      </w:r>
      <w:r w:rsidR="00951F90" w:rsidRPr="004E3FF9">
        <w:rPr>
          <w:b/>
          <w:bCs/>
          <w:color w:val="000000"/>
          <w:sz w:val="24"/>
          <w:szCs w:val="24"/>
          <w:lang w:val="it-IT"/>
        </w:rPr>
        <w:t>,</w:t>
      </w:r>
      <w:r w:rsidRPr="004E3FF9">
        <w:rPr>
          <w:bCs/>
          <w:color w:val="000000"/>
          <w:sz w:val="24"/>
          <w:szCs w:val="24"/>
          <w:lang w:val="it-IT"/>
        </w:rPr>
        <w:t xml:space="preserve"> ai sensi del decreto legislativo 15 aprile 2005, n. 77</w:t>
      </w:r>
      <w:r w:rsidR="00951F90" w:rsidRPr="004E3FF9">
        <w:rPr>
          <w:bCs/>
          <w:color w:val="000000"/>
          <w:sz w:val="24"/>
          <w:szCs w:val="24"/>
          <w:lang w:val="it-IT"/>
        </w:rPr>
        <w:t>,</w:t>
      </w:r>
      <w:r w:rsidRPr="004E3FF9">
        <w:rPr>
          <w:bCs/>
          <w:color w:val="000000"/>
          <w:sz w:val="24"/>
          <w:szCs w:val="24"/>
          <w:lang w:val="it-IT"/>
        </w:rPr>
        <w:t xml:space="preserve"> e della legge 13 luglio 2015, n. 107, ai fini della certificazione delle competenze acquisite dagli studenti.</w:t>
      </w:r>
    </w:p>
    <w:p w:rsidR="00243A13" w:rsidRPr="004E3FF9" w:rsidRDefault="00C96EFF" w:rsidP="00243A13">
      <w:pPr>
        <w:autoSpaceDE w:val="0"/>
        <w:autoSpaceDN w:val="0"/>
        <w:adjustRightInd w:val="0"/>
        <w:spacing w:after="240"/>
        <w:jc w:val="both"/>
        <w:rPr>
          <w:bCs/>
          <w:color w:val="000000"/>
          <w:sz w:val="24"/>
          <w:szCs w:val="24"/>
          <w:lang w:val="it-IT"/>
        </w:rPr>
      </w:pPr>
      <w:r w:rsidRPr="004E3FF9">
        <w:rPr>
          <w:bCs/>
          <w:color w:val="000000"/>
          <w:sz w:val="24"/>
          <w:szCs w:val="24"/>
          <w:lang w:val="it-IT"/>
        </w:rPr>
        <w:tab/>
      </w:r>
      <w:r w:rsidR="004E3FF9">
        <w:rPr>
          <w:bCs/>
          <w:color w:val="000000"/>
          <w:sz w:val="24"/>
          <w:szCs w:val="24"/>
          <w:lang w:val="it-IT"/>
        </w:rPr>
        <w:t xml:space="preserve">2.10. </w:t>
      </w:r>
      <w:r w:rsidR="00243A13" w:rsidRPr="004E3FF9">
        <w:rPr>
          <w:bCs/>
          <w:color w:val="000000"/>
          <w:sz w:val="24"/>
          <w:szCs w:val="24"/>
          <w:lang w:val="it-IT"/>
        </w:rPr>
        <w:t xml:space="preserve">Nella convenzione </w:t>
      </w:r>
      <w:r w:rsidR="004E3FF9">
        <w:rPr>
          <w:bCs/>
          <w:color w:val="000000"/>
          <w:sz w:val="24"/>
          <w:szCs w:val="24"/>
          <w:lang w:val="it-IT"/>
        </w:rPr>
        <w:t xml:space="preserve">di cui al </w:t>
      </w:r>
      <w:r w:rsidR="00FC1DC0">
        <w:rPr>
          <w:bCs/>
          <w:color w:val="000000"/>
          <w:sz w:val="24"/>
          <w:szCs w:val="24"/>
          <w:lang w:val="it-IT"/>
        </w:rPr>
        <w:t>numero</w:t>
      </w:r>
      <w:r w:rsidR="004E3FF9">
        <w:rPr>
          <w:bCs/>
          <w:color w:val="000000"/>
          <w:sz w:val="24"/>
          <w:szCs w:val="24"/>
          <w:lang w:val="it-IT"/>
        </w:rPr>
        <w:t xml:space="preserve"> 2.9. </w:t>
      </w:r>
      <w:r w:rsidR="00243A13" w:rsidRPr="004E3FF9">
        <w:rPr>
          <w:bCs/>
          <w:color w:val="000000"/>
          <w:sz w:val="24"/>
          <w:szCs w:val="24"/>
          <w:lang w:val="it-IT"/>
        </w:rPr>
        <w:t xml:space="preserve">sarà prevista l'attestazione di un </w:t>
      </w:r>
      <w:r w:rsidR="00243A13" w:rsidRPr="004E3FF9">
        <w:rPr>
          <w:b/>
          <w:bCs/>
          <w:color w:val="000000"/>
          <w:sz w:val="24"/>
          <w:szCs w:val="24"/>
          <w:lang w:val="it-IT"/>
        </w:rPr>
        <w:t>numero complessivo di ore</w:t>
      </w:r>
      <w:r w:rsidR="00243A13" w:rsidRPr="004E3FF9">
        <w:rPr>
          <w:bCs/>
          <w:color w:val="000000"/>
          <w:sz w:val="24"/>
          <w:szCs w:val="24"/>
          <w:lang w:val="it-IT"/>
        </w:rPr>
        <w:t xml:space="preserve"> in alternanza scuola-lavoro secondo la seguente articolazione:</w:t>
      </w:r>
    </w:p>
    <w:p w:rsidR="00243A13" w:rsidRPr="004E3FF9" w:rsidRDefault="003737EF" w:rsidP="00C96EFF">
      <w:pPr>
        <w:autoSpaceDE w:val="0"/>
        <w:autoSpaceDN w:val="0"/>
        <w:adjustRightInd w:val="0"/>
        <w:ind w:left="567"/>
        <w:rPr>
          <w:bCs/>
          <w:color w:val="000000"/>
          <w:sz w:val="24"/>
          <w:szCs w:val="24"/>
          <w:lang w:val="it-IT"/>
        </w:rPr>
      </w:pPr>
      <w:r w:rsidRPr="004E3FF9">
        <w:rPr>
          <w:bCs/>
          <w:color w:val="000000"/>
          <w:sz w:val="24"/>
          <w:szCs w:val="24"/>
          <w:lang w:val="it-IT"/>
        </w:rPr>
        <w:t>- 12</w:t>
      </w:r>
      <w:r w:rsidR="00243A13" w:rsidRPr="004E3FF9">
        <w:rPr>
          <w:bCs/>
          <w:color w:val="000000"/>
          <w:sz w:val="24"/>
          <w:szCs w:val="24"/>
          <w:lang w:val="it-IT"/>
        </w:rPr>
        <w:t xml:space="preserve"> </w:t>
      </w:r>
      <w:r w:rsidR="00FC1DC0">
        <w:rPr>
          <w:bCs/>
          <w:color w:val="000000"/>
          <w:sz w:val="24"/>
          <w:szCs w:val="24"/>
          <w:lang w:val="it-IT"/>
        </w:rPr>
        <w:t xml:space="preserve"> </w:t>
      </w:r>
      <w:r w:rsidR="00243A13" w:rsidRPr="004E3FF9">
        <w:rPr>
          <w:bCs/>
          <w:color w:val="000000"/>
          <w:sz w:val="24"/>
          <w:szCs w:val="24"/>
          <w:lang w:val="it-IT"/>
        </w:rPr>
        <w:t>ore con riferimento all'attività preliminare di redazione del progetto formativo;</w:t>
      </w:r>
    </w:p>
    <w:p w:rsidR="00243A13" w:rsidRPr="004E3FF9" w:rsidRDefault="00243A13" w:rsidP="00C96EFF">
      <w:pPr>
        <w:autoSpaceDE w:val="0"/>
        <w:autoSpaceDN w:val="0"/>
        <w:adjustRightInd w:val="0"/>
        <w:ind w:left="567"/>
        <w:jc w:val="both"/>
        <w:rPr>
          <w:bCs/>
          <w:color w:val="000000"/>
          <w:sz w:val="24"/>
          <w:szCs w:val="24"/>
          <w:lang w:val="it-IT"/>
        </w:rPr>
      </w:pPr>
      <w:r w:rsidRPr="004E3FF9">
        <w:rPr>
          <w:bCs/>
          <w:color w:val="000000"/>
          <w:sz w:val="24"/>
          <w:szCs w:val="24"/>
          <w:lang w:val="it-IT"/>
        </w:rPr>
        <w:t xml:space="preserve">- </w:t>
      </w:r>
      <w:r w:rsidR="003737EF" w:rsidRPr="004E3FF9">
        <w:rPr>
          <w:bCs/>
          <w:color w:val="000000"/>
          <w:sz w:val="24"/>
          <w:szCs w:val="24"/>
          <w:lang w:val="it-IT"/>
        </w:rPr>
        <w:t>12</w:t>
      </w:r>
      <w:r w:rsidRPr="004E3FF9">
        <w:rPr>
          <w:bCs/>
          <w:color w:val="000000"/>
          <w:sz w:val="24"/>
          <w:szCs w:val="24"/>
          <w:lang w:val="it-IT"/>
        </w:rPr>
        <w:t xml:space="preserve">  ore con riferimento all'attività di redazione del disegno di legge e attivi</w:t>
      </w:r>
      <w:r w:rsidR="003737EF" w:rsidRPr="004E3FF9">
        <w:rPr>
          <w:bCs/>
          <w:color w:val="000000"/>
          <w:sz w:val="24"/>
          <w:szCs w:val="24"/>
          <w:lang w:val="it-IT"/>
        </w:rPr>
        <w:t xml:space="preserve">tà connesse di cui al </w:t>
      </w:r>
      <w:r w:rsidR="00FC1DC0">
        <w:rPr>
          <w:bCs/>
          <w:color w:val="000000"/>
          <w:sz w:val="24"/>
          <w:szCs w:val="24"/>
          <w:lang w:val="it-IT"/>
        </w:rPr>
        <w:t>numero</w:t>
      </w:r>
      <w:r w:rsidR="003737EF" w:rsidRPr="004E3FF9">
        <w:rPr>
          <w:bCs/>
          <w:color w:val="000000"/>
          <w:sz w:val="24"/>
          <w:szCs w:val="24"/>
          <w:lang w:val="it-IT"/>
        </w:rPr>
        <w:t xml:space="preserve"> 2.4.</w:t>
      </w:r>
    </w:p>
    <w:p w:rsidR="00951F90" w:rsidRPr="004E3FF9" w:rsidRDefault="00951F90" w:rsidP="00EB741D">
      <w:pPr>
        <w:autoSpaceDE w:val="0"/>
        <w:autoSpaceDN w:val="0"/>
        <w:adjustRightInd w:val="0"/>
        <w:jc w:val="both"/>
        <w:rPr>
          <w:bCs/>
          <w:color w:val="000000"/>
          <w:sz w:val="24"/>
          <w:szCs w:val="24"/>
          <w:lang w:val="it-IT"/>
        </w:rPr>
      </w:pPr>
    </w:p>
    <w:p w:rsidR="00243A13" w:rsidRPr="004E3FF9" w:rsidRDefault="00C96EFF" w:rsidP="00EB741D">
      <w:pPr>
        <w:autoSpaceDE w:val="0"/>
        <w:autoSpaceDN w:val="0"/>
        <w:adjustRightInd w:val="0"/>
        <w:jc w:val="both"/>
        <w:rPr>
          <w:bCs/>
          <w:color w:val="000000"/>
          <w:sz w:val="24"/>
          <w:szCs w:val="24"/>
          <w:lang w:val="it-IT"/>
        </w:rPr>
      </w:pPr>
      <w:r w:rsidRPr="004E3FF9">
        <w:rPr>
          <w:bCs/>
          <w:color w:val="000000"/>
          <w:sz w:val="24"/>
          <w:szCs w:val="24"/>
          <w:lang w:val="it-IT"/>
        </w:rPr>
        <w:tab/>
      </w:r>
      <w:r w:rsidR="00E63B74">
        <w:rPr>
          <w:bCs/>
          <w:color w:val="000000"/>
          <w:sz w:val="24"/>
          <w:szCs w:val="24"/>
          <w:lang w:val="it-IT"/>
        </w:rPr>
        <w:t>2.11</w:t>
      </w:r>
      <w:r w:rsidR="00951F90" w:rsidRPr="004E3FF9">
        <w:rPr>
          <w:bCs/>
          <w:color w:val="000000"/>
          <w:sz w:val="24"/>
          <w:szCs w:val="24"/>
          <w:lang w:val="it-IT"/>
        </w:rPr>
        <w:t xml:space="preserve">. Alle classi </w:t>
      </w:r>
      <w:r w:rsidR="00EB741D" w:rsidRPr="004E3FF9">
        <w:rPr>
          <w:bCs/>
          <w:color w:val="000000"/>
          <w:sz w:val="24"/>
          <w:szCs w:val="24"/>
          <w:lang w:val="it-IT"/>
        </w:rPr>
        <w:t>vincitrici ai sensi del</w:t>
      </w:r>
      <w:r w:rsidR="00951F90" w:rsidRPr="004E3FF9">
        <w:rPr>
          <w:bCs/>
          <w:color w:val="000000"/>
          <w:sz w:val="24"/>
          <w:szCs w:val="24"/>
          <w:lang w:val="it-IT"/>
        </w:rPr>
        <w:t xml:space="preserve"> </w:t>
      </w:r>
      <w:r w:rsidR="00FC1DC0">
        <w:rPr>
          <w:bCs/>
          <w:color w:val="000000"/>
          <w:sz w:val="24"/>
          <w:szCs w:val="24"/>
          <w:lang w:val="it-IT"/>
        </w:rPr>
        <w:t>numero</w:t>
      </w:r>
      <w:r w:rsidR="00951F90" w:rsidRPr="004E3FF9">
        <w:rPr>
          <w:bCs/>
          <w:color w:val="000000"/>
          <w:sz w:val="24"/>
          <w:szCs w:val="24"/>
          <w:lang w:val="it-IT"/>
        </w:rPr>
        <w:t xml:space="preserve"> 2.6.</w:t>
      </w:r>
      <w:r w:rsidRPr="004E3FF9">
        <w:rPr>
          <w:bCs/>
          <w:color w:val="000000"/>
          <w:sz w:val="24"/>
          <w:szCs w:val="24"/>
          <w:lang w:val="it-IT"/>
        </w:rPr>
        <w:t xml:space="preserve"> (e alle eventuali classi destinatarie di una menzione speciale)</w:t>
      </w:r>
      <w:r w:rsidR="00EB741D" w:rsidRPr="004E3FF9">
        <w:rPr>
          <w:bCs/>
          <w:color w:val="000000"/>
          <w:sz w:val="24"/>
          <w:szCs w:val="24"/>
          <w:lang w:val="it-IT"/>
        </w:rPr>
        <w:t>,</w:t>
      </w:r>
      <w:r w:rsidR="00951F90" w:rsidRPr="004E3FF9">
        <w:rPr>
          <w:bCs/>
          <w:color w:val="000000"/>
          <w:sz w:val="24"/>
          <w:szCs w:val="24"/>
          <w:lang w:val="it-IT"/>
        </w:rPr>
        <w:t xml:space="preserve"> sarà </w:t>
      </w:r>
      <w:r w:rsidR="001F435F">
        <w:rPr>
          <w:bCs/>
          <w:color w:val="000000"/>
          <w:sz w:val="24"/>
          <w:szCs w:val="24"/>
          <w:lang w:val="it-IT"/>
        </w:rPr>
        <w:t>attribuito, in aggiunta a quello</w:t>
      </w:r>
      <w:r w:rsidR="00951F90" w:rsidRPr="004E3FF9">
        <w:rPr>
          <w:bCs/>
          <w:color w:val="000000"/>
          <w:sz w:val="24"/>
          <w:szCs w:val="24"/>
          <w:lang w:val="it-IT"/>
        </w:rPr>
        <w:t xml:space="preserve"> previst</w:t>
      </w:r>
      <w:r w:rsidR="001F435F">
        <w:rPr>
          <w:bCs/>
          <w:color w:val="000000"/>
          <w:sz w:val="24"/>
          <w:szCs w:val="24"/>
          <w:lang w:val="it-IT"/>
        </w:rPr>
        <w:t>o</w:t>
      </w:r>
      <w:r w:rsidR="00951F90" w:rsidRPr="004E3FF9">
        <w:rPr>
          <w:bCs/>
          <w:color w:val="000000"/>
          <w:sz w:val="24"/>
          <w:szCs w:val="24"/>
          <w:lang w:val="it-IT"/>
        </w:rPr>
        <w:t xml:space="preserve"> dal </w:t>
      </w:r>
      <w:r w:rsidR="00FC1DC0">
        <w:rPr>
          <w:bCs/>
          <w:color w:val="000000"/>
          <w:sz w:val="24"/>
          <w:szCs w:val="24"/>
          <w:lang w:val="it-IT"/>
        </w:rPr>
        <w:t>numero</w:t>
      </w:r>
      <w:r w:rsidR="00951F90" w:rsidRPr="004E3FF9">
        <w:rPr>
          <w:bCs/>
          <w:color w:val="000000"/>
          <w:sz w:val="24"/>
          <w:szCs w:val="24"/>
          <w:lang w:val="it-IT"/>
        </w:rPr>
        <w:t xml:space="preserve"> 2.</w:t>
      </w:r>
      <w:r w:rsidR="009E3928">
        <w:rPr>
          <w:bCs/>
          <w:color w:val="000000"/>
          <w:sz w:val="24"/>
          <w:szCs w:val="24"/>
          <w:lang w:val="it-IT"/>
        </w:rPr>
        <w:t>10</w:t>
      </w:r>
      <w:r w:rsidR="00951F90" w:rsidRPr="004E3FF9">
        <w:rPr>
          <w:bCs/>
          <w:color w:val="000000"/>
          <w:sz w:val="24"/>
          <w:szCs w:val="24"/>
          <w:lang w:val="it-IT"/>
        </w:rPr>
        <w:t xml:space="preserve">., </w:t>
      </w:r>
      <w:r w:rsidR="00243A13" w:rsidRPr="004E3FF9">
        <w:rPr>
          <w:bCs/>
          <w:color w:val="000000"/>
          <w:sz w:val="24"/>
          <w:szCs w:val="24"/>
          <w:lang w:val="it-IT"/>
        </w:rPr>
        <w:t xml:space="preserve">un numero di ore </w:t>
      </w:r>
      <w:r w:rsidR="00951F90" w:rsidRPr="004E3FF9">
        <w:rPr>
          <w:bCs/>
          <w:color w:val="000000"/>
          <w:sz w:val="24"/>
          <w:szCs w:val="24"/>
          <w:lang w:val="it-IT"/>
        </w:rPr>
        <w:t xml:space="preserve">corrispondente alle giornate di formazione cui </w:t>
      </w:r>
      <w:r w:rsidR="00EB741D" w:rsidRPr="004E3FF9">
        <w:rPr>
          <w:bCs/>
          <w:color w:val="000000"/>
          <w:sz w:val="24"/>
          <w:szCs w:val="24"/>
          <w:lang w:val="it-IT"/>
        </w:rPr>
        <w:t>gli studenti parteciperanno diretta</w:t>
      </w:r>
      <w:r w:rsidR="00951F90" w:rsidRPr="004E3FF9">
        <w:rPr>
          <w:bCs/>
          <w:color w:val="000000"/>
          <w:sz w:val="24"/>
          <w:szCs w:val="24"/>
          <w:lang w:val="it-IT"/>
        </w:rPr>
        <w:t>mente in Senato</w:t>
      </w:r>
      <w:r w:rsidRPr="004E3FF9">
        <w:rPr>
          <w:bCs/>
          <w:color w:val="000000"/>
          <w:sz w:val="24"/>
          <w:szCs w:val="24"/>
          <w:lang w:val="it-IT"/>
        </w:rPr>
        <w:t xml:space="preserve">, come previsto dal </w:t>
      </w:r>
      <w:r w:rsidR="00FC1DC0">
        <w:rPr>
          <w:bCs/>
          <w:color w:val="000000"/>
          <w:sz w:val="24"/>
          <w:szCs w:val="24"/>
          <w:lang w:val="it-IT"/>
        </w:rPr>
        <w:t>numero</w:t>
      </w:r>
      <w:r w:rsidRPr="004E3FF9">
        <w:rPr>
          <w:bCs/>
          <w:color w:val="000000"/>
          <w:sz w:val="24"/>
          <w:szCs w:val="24"/>
          <w:lang w:val="it-IT"/>
        </w:rPr>
        <w:t xml:space="preserve"> 2.7</w:t>
      </w:r>
      <w:r w:rsidR="00951F90" w:rsidRPr="004E3FF9">
        <w:rPr>
          <w:bCs/>
          <w:color w:val="000000"/>
          <w:sz w:val="24"/>
          <w:szCs w:val="24"/>
          <w:lang w:val="it-IT"/>
        </w:rPr>
        <w:t xml:space="preserve">. </w:t>
      </w:r>
      <w:r w:rsidR="00243A13" w:rsidRPr="004E3FF9">
        <w:rPr>
          <w:bCs/>
          <w:color w:val="000000"/>
          <w:sz w:val="24"/>
          <w:szCs w:val="24"/>
          <w:lang w:val="it-IT"/>
        </w:rPr>
        <w:t xml:space="preserve"> </w:t>
      </w:r>
    </w:p>
    <w:p w:rsidR="00F94019" w:rsidRDefault="00F94019">
      <w:pPr>
        <w:spacing w:before="2" w:line="276" w:lineRule="exact"/>
        <w:ind w:left="72" w:right="72" w:firstLine="720"/>
        <w:jc w:val="both"/>
        <w:textAlignment w:val="baseline"/>
        <w:rPr>
          <w:rFonts w:eastAsia="Times New Roman"/>
          <w:color w:val="000000"/>
          <w:sz w:val="24"/>
          <w:lang w:val="it-IT"/>
        </w:rPr>
      </w:pPr>
    </w:p>
    <w:p w:rsidR="00F94019" w:rsidRDefault="00F94019">
      <w:pPr>
        <w:spacing w:before="2" w:line="276" w:lineRule="exact"/>
        <w:ind w:left="72" w:right="72" w:firstLine="720"/>
        <w:jc w:val="both"/>
        <w:textAlignment w:val="baseline"/>
        <w:rPr>
          <w:rFonts w:eastAsia="Times New Roman"/>
          <w:color w:val="000000"/>
          <w:sz w:val="24"/>
          <w:lang w:val="it-IT"/>
        </w:rPr>
      </w:pPr>
    </w:p>
    <w:sectPr w:rsidR="00F94019" w:rsidSect="00B800D3">
      <w:footerReference w:type="default" r:id="rId15"/>
      <w:pgSz w:w="11904" w:h="16843"/>
      <w:pgMar w:top="1080" w:right="1012" w:bottom="832" w:left="101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371" w:rsidRDefault="00572371" w:rsidP="004E3FF9">
      <w:r>
        <w:separator/>
      </w:r>
    </w:p>
  </w:endnote>
  <w:endnote w:type="continuationSeparator" w:id="0">
    <w:p w:rsidR="00572371" w:rsidRDefault="00572371" w:rsidP="004E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Print">
    <w:panose1 w:val="02000600000000000000"/>
    <w:charset w:val="00"/>
    <w:family w:val="auto"/>
    <w:pitch w:val="variable"/>
    <w:sig w:usb0="0000028F"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Courier New">
    <w:charset w:val="00"/>
    <w:pitch w:val="fixed"/>
    <w:family w:val="moder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9400"/>
      <w:docPartObj>
        <w:docPartGallery w:val="Page Numbers (Bottom of Page)"/>
        <w:docPartUnique/>
      </w:docPartObj>
    </w:sdtPr>
    <w:sdtEndPr/>
    <w:sdtContent>
      <w:p w:rsidR="00E63B74" w:rsidRDefault="00C05095">
        <w:pPr>
          <w:pStyle w:val="Pidipagina"/>
          <w:jc w:val="right"/>
        </w:pPr>
        <w:r>
          <w:fldChar w:fldCharType="begin"/>
        </w:r>
        <w:r w:rsidR="000606C6">
          <w:instrText xml:space="preserve"> PAGE   \* MERGEFORMAT </w:instrText>
        </w:r>
        <w:r>
          <w:fldChar w:fldCharType="separate"/>
        </w:r>
        <w:r w:rsidR="00A90436">
          <w:rPr>
            <w:noProof/>
          </w:rPr>
          <w:t>1</w:t>
        </w:r>
        <w:r>
          <w:rPr>
            <w:noProof/>
          </w:rPr>
          <w:fldChar w:fldCharType="end"/>
        </w:r>
      </w:p>
    </w:sdtContent>
  </w:sdt>
  <w:p w:rsidR="00E63B74" w:rsidRDefault="00E63B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371" w:rsidRDefault="00572371" w:rsidP="004E3FF9">
      <w:r>
        <w:separator/>
      </w:r>
    </w:p>
  </w:footnote>
  <w:footnote w:type="continuationSeparator" w:id="0">
    <w:p w:rsidR="00572371" w:rsidRDefault="00572371" w:rsidP="004E3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FC8"/>
    <w:multiLevelType w:val="multilevel"/>
    <w:tmpl w:val="0C849FB4"/>
    <w:lvl w:ilvl="0">
      <w:start w:val="1"/>
      <w:numFmt w:val="decimal"/>
      <w:lvlText w:val="%1."/>
      <w:lvlJc w:val="left"/>
      <w:pPr>
        <w:tabs>
          <w:tab w:val="left" w:pos="288"/>
        </w:tabs>
        <w:ind w:left="720"/>
      </w:pPr>
      <w:rPr>
        <w:rFonts w:ascii="Times New Roman" w:eastAsia="Times New Roman" w:hAnsi="Times New Roman"/>
        <w:b/>
        <w:strike w:val="0"/>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6A3EC8"/>
    <w:multiLevelType w:val="multilevel"/>
    <w:tmpl w:val="743C8BD2"/>
    <w:lvl w:ilvl="0">
      <w:start w:val="1"/>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D3"/>
    <w:rsid w:val="0002308C"/>
    <w:rsid w:val="0004596C"/>
    <w:rsid w:val="000606C6"/>
    <w:rsid w:val="000A405B"/>
    <w:rsid w:val="001A53B7"/>
    <w:rsid w:val="001E5CF5"/>
    <w:rsid w:val="001F435F"/>
    <w:rsid w:val="0020013D"/>
    <w:rsid w:val="0021349D"/>
    <w:rsid w:val="00243A13"/>
    <w:rsid w:val="002B5E91"/>
    <w:rsid w:val="002C5200"/>
    <w:rsid w:val="00333D4C"/>
    <w:rsid w:val="00347880"/>
    <w:rsid w:val="00363A8F"/>
    <w:rsid w:val="003737EF"/>
    <w:rsid w:val="003F45DE"/>
    <w:rsid w:val="003F5615"/>
    <w:rsid w:val="00410FBE"/>
    <w:rsid w:val="00424E3E"/>
    <w:rsid w:val="00490437"/>
    <w:rsid w:val="004E3FF9"/>
    <w:rsid w:val="00507188"/>
    <w:rsid w:val="005477E9"/>
    <w:rsid w:val="00572371"/>
    <w:rsid w:val="00573469"/>
    <w:rsid w:val="005A2D4C"/>
    <w:rsid w:val="005C6EBF"/>
    <w:rsid w:val="00615616"/>
    <w:rsid w:val="006818A0"/>
    <w:rsid w:val="006839E3"/>
    <w:rsid w:val="00743576"/>
    <w:rsid w:val="00762A99"/>
    <w:rsid w:val="007F1219"/>
    <w:rsid w:val="0087291C"/>
    <w:rsid w:val="00951F90"/>
    <w:rsid w:val="00991F4F"/>
    <w:rsid w:val="009E3928"/>
    <w:rsid w:val="009F6911"/>
    <w:rsid w:val="00A90436"/>
    <w:rsid w:val="00AF60D5"/>
    <w:rsid w:val="00B3433F"/>
    <w:rsid w:val="00B800D3"/>
    <w:rsid w:val="00B80112"/>
    <w:rsid w:val="00C05095"/>
    <w:rsid w:val="00C155F8"/>
    <w:rsid w:val="00C40907"/>
    <w:rsid w:val="00C801F1"/>
    <w:rsid w:val="00C96EFF"/>
    <w:rsid w:val="00CB6CA9"/>
    <w:rsid w:val="00D76CBA"/>
    <w:rsid w:val="00D94FBB"/>
    <w:rsid w:val="00DE273F"/>
    <w:rsid w:val="00E352A6"/>
    <w:rsid w:val="00E63B74"/>
    <w:rsid w:val="00E679A0"/>
    <w:rsid w:val="00EB741D"/>
    <w:rsid w:val="00ED6E46"/>
    <w:rsid w:val="00F01024"/>
    <w:rsid w:val="00F01BE3"/>
    <w:rsid w:val="00F94019"/>
    <w:rsid w:val="00FC1D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800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C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CA9"/>
    <w:rPr>
      <w:rFonts w:ascii="Tahoma" w:hAnsi="Tahoma" w:cs="Tahoma"/>
      <w:sz w:val="16"/>
      <w:szCs w:val="16"/>
    </w:rPr>
  </w:style>
  <w:style w:type="paragraph" w:styleId="Paragrafoelenco">
    <w:name w:val="List Paragraph"/>
    <w:basedOn w:val="Normale"/>
    <w:uiPriority w:val="34"/>
    <w:qFormat/>
    <w:rsid w:val="00C40907"/>
    <w:pPr>
      <w:ind w:left="720"/>
      <w:contextualSpacing/>
    </w:pPr>
  </w:style>
  <w:style w:type="character" w:styleId="Collegamentoipertestuale">
    <w:name w:val="Hyperlink"/>
    <w:basedOn w:val="Carpredefinitoparagrafo"/>
    <w:uiPriority w:val="99"/>
    <w:unhideWhenUsed/>
    <w:rsid w:val="0004596C"/>
    <w:rPr>
      <w:color w:val="0000FF" w:themeColor="hyperlink"/>
      <w:u w:val="single"/>
    </w:rPr>
  </w:style>
  <w:style w:type="paragraph" w:styleId="Intestazione">
    <w:name w:val="header"/>
    <w:basedOn w:val="Normale"/>
    <w:link w:val="IntestazioneCarattere"/>
    <w:uiPriority w:val="99"/>
    <w:semiHidden/>
    <w:unhideWhenUsed/>
    <w:rsid w:val="004E3FF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E3FF9"/>
  </w:style>
  <w:style w:type="paragraph" w:styleId="Pidipagina">
    <w:name w:val="footer"/>
    <w:basedOn w:val="Normale"/>
    <w:link w:val="PidipaginaCarattere"/>
    <w:uiPriority w:val="99"/>
    <w:unhideWhenUsed/>
    <w:rsid w:val="004E3FF9"/>
    <w:pPr>
      <w:tabs>
        <w:tab w:val="center" w:pos="4819"/>
        <w:tab w:val="right" w:pos="9638"/>
      </w:tabs>
    </w:pPr>
  </w:style>
  <w:style w:type="character" w:customStyle="1" w:styleId="PidipaginaCarattere">
    <w:name w:val="Piè di pagina Carattere"/>
    <w:basedOn w:val="Carpredefinitoparagrafo"/>
    <w:link w:val="Pidipagina"/>
    <w:uiPriority w:val="99"/>
    <w:rsid w:val="004E3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800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6CA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6CA9"/>
    <w:rPr>
      <w:rFonts w:ascii="Tahoma" w:hAnsi="Tahoma" w:cs="Tahoma"/>
      <w:sz w:val="16"/>
      <w:szCs w:val="16"/>
    </w:rPr>
  </w:style>
  <w:style w:type="paragraph" w:styleId="Paragrafoelenco">
    <w:name w:val="List Paragraph"/>
    <w:basedOn w:val="Normale"/>
    <w:uiPriority w:val="34"/>
    <w:qFormat/>
    <w:rsid w:val="00C40907"/>
    <w:pPr>
      <w:ind w:left="720"/>
      <w:contextualSpacing/>
    </w:pPr>
  </w:style>
  <w:style w:type="character" w:styleId="Collegamentoipertestuale">
    <w:name w:val="Hyperlink"/>
    <w:basedOn w:val="Carpredefinitoparagrafo"/>
    <w:uiPriority w:val="99"/>
    <w:unhideWhenUsed/>
    <w:rsid w:val="0004596C"/>
    <w:rPr>
      <w:color w:val="0000FF" w:themeColor="hyperlink"/>
      <w:u w:val="single"/>
    </w:rPr>
  </w:style>
  <w:style w:type="paragraph" w:styleId="Intestazione">
    <w:name w:val="header"/>
    <w:basedOn w:val="Normale"/>
    <w:link w:val="IntestazioneCarattere"/>
    <w:uiPriority w:val="99"/>
    <w:semiHidden/>
    <w:unhideWhenUsed/>
    <w:rsid w:val="004E3FF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E3FF9"/>
  </w:style>
  <w:style w:type="paragraph" w:styleId="Pidipagina">
    <w:name w:val="footer"/>
    <w:basedOn w:val="Normale"/>
    <w:link w:val="PidipaginaCarattere"/>
    <w:uiPriority w:val="99"/>
    <w:unhideWhenUsed/>
    <w:rsid w:val="004E3FF9"/>
    <w:pPr>
      <w:tabs>
        <w:tab w:val="center" w:pos="4819"/>
        <w:tab w:val="right" w:pos="9638"/>
      </w:tabs>
    </w:pPr>
  </w:style>
  <w:style w:type="character" w:customStyle="1" w:styleId="PidipaginaCarattere">
    <w:name w:val="Piè di pagina Carattere"/>
    <w:basedOn w:val="Carpredefinitoparagrafo"/>
    <w:link w:val="Pidipagina"/>
    <w:uiPriority w:val="99"/>
    <w:rsid w:val="004E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ll'indirizzo_FormazioneInSenato@senat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enatoperiragazzi.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ormazioneInSenato@senat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struzione.it" TargetMode="External"/><Relationship Id="rId4" Type="http://schemas.openxmlformats.org/officeDocument/2006/relationships/settings" Target="settings.xml"/><Relationship Id="rId9" Type="http://schemas.openxmlformats.org/officeDocument/2006/relationships/hyperlink" Target="http://www.senatoperiragazzi.it" TargetMode="External"/><Relationship Id="rId14" Type="http://schemas.openxmlformats.org/officeDocument/2006/relationships/hyperlink" Target="http://www.senatoperiragazz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1209</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Corbucci Paolo</dc:creator>
  <cp:lastModifiedBy>Administrator</cp:lastModifiedBy>
  <cp:revision>2</cp:revision>
  <cp:lastPrinted>2017-07-20T09:15:00Z</cp:lastPrinted>
  <dcterms:created xsi:type="dcterms:W3CDTF">2017-09-20T07:55:00Z</dcterms:created>
  <dcterms:modified xsi:type="dcterms:W3CDTF">2017-09-20T07:55:00Z</dcterms:modified>
</cp:coreProperties>
</file>